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D7" w:rsidRDefault="007E7ED7" w:rsidP="00A52C74">
      <w:pPr>
        <w:ind w:leftChars="-67" w:left="-141"/>
        <w:rPr>
          <w:rFonts w:asciiTheme="majorEastAsia" w:eastAsiaTheme="majorEastAsia" w:hAnsiTheme="majorEastAsia"/>
          <w:b/>
          <w:sz w:val="44"/>
          <w:szCs w:val="44"/>
        </w:rPr>
      </w:pPr>
    </w:p>
    <w:p w:rsidR="007E7ED7" w:rsidRPr="007E7ED7" w:rsidRDefault="007E7ED7" w:rsidP="007E7ED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E7ED7">
        <w:rPr>
          <w:rFonts w:asciiTheme="majorEastAsia" w:eastAsiaTheme="majorEastAsia" w:hAnsiTheme="majorEastAsia" w:hint="eastAsia"/>
          <w:b/>
          <w:sz w:val="44"/>
          <w:szCs w:val="44"/>
        </w:rPr>
        <w:t>海南大学联合培养项目</w:t>
      </w:r>
      <w:r w:rsidR="00647901">
        <w:rPr>
          <w:rFonts w:asciiTheme="majorEastAsia" w:eastAsiaTheme="majorEastAsia" w:hAnsiTheme="majorEastAsia" w:hint="eastAsia"/>
          <w:b/>
          <w:sz w:val="44"/>
          <w:szCs w:val="44"/>
        </w:rPr>
        <w:t>、海外访学项目</w:t>
      </w:r>
      <w:r w:rsidRPr="007E7ED7">
        <w:rPr>
          <w:rFonts w:asciiTheme="majorEastAsia" w:eastAsiaTheme="majorEastAsia" w:hAnsiTheme="majorEastAsia" w:hint="eastAsia"/>
          <w:b/>
          <w:sz w:val="44"/>
          <w:szCs w:val="44"/>
        </w:rPr>
        <w:t>一览表</w:t>
      </w:r>
      <w:r w:rsidR="00C374EC">
        <w:rPr>
          <w:rFonts w:asciiTheme="majorEastAsia" w:eastAsiaTheme="majorEastAsia" w:hAnsiTheme="majorEastAsia" w:hint="eastAsia"/>
          <w:b/>
          <w:sz w:val="44"/>
          <w:szCs w:val="44"/>
        </w:rPr>
        <w:t>（友好院校部分）</w:t>
      </w:r>
    </w:p>
    <w:p w:rsidR="007E7ED7" w:rsidRPr="007E7ED7" w:rsidRDefault="007E7ED7"/>
    <w:tbl>
      <w:tblPr>
        <w:tblStyle w:val="a5"/>
        <w:tblW w:w="15239" w:type="dxa"/>
        <w:jc w:val="center"/>
        <w:tblLook w:val="04A0"/>
      </w:tblPr>
      <w:tblGrid>
        <w:gridCol w:w="1645"/>
        <w:gridCol w:w="2862"/>
        <w:gridCol w:w="4111"/>
        <w:gridCol w:w="1701"/>
        <w:gridCol w:w="2389"/>
        <w:gridCol w:w="2531"/>
      </w:tblGrid>
      <w:tr w:rsidR="003569AE" w:rsidRPr="00AE6A05" w:rsidTr="003E1797">
        <w:trPr>
          <w:jc w:val="center"/>
        </w:trPr>
        <w:tc>
          <w:tcPr>
            <w:tcW w:w="1645" w:type="dxa"/>
            <w:vAlign w:val="center"/>
          </w:tcPr>
          <w:p w:rsidR="00190A66" w:rsidRPr="00AE6A05" w:rsidRDefault="00190A66" w:rsidP="00CC03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6A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2862" w:type="dxa"/>
            <w:vAlign w:val="center"/>
          </w:tcPr>
          <w:p w:rsidR="00190A66" w:rsidRPr="00AE6A05" w:rsidRDefault="00190A66" w:rsidP="00CC03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6A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4111" w:type="dxa"/>
            <w:vAlign w:val="center"/>
          </w:tcPr>
          <w:p w:rsidR="00190A66" w:rsidRPr="00AE6A05" w:rsidRDefault="00190A66" w:rsidP="00CC03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6A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可申请专业</w:t>
            </w:r>
          </w:p>
        </w:tc>
        <w:tc>
          <w:tcPr>
            <w:tcW w:w="1701" w:type="dxa"/>
            <w:vAlign w:val="center"/>
          </w:tcPr>
          <w:p w:rsidR="00190A66" w:rsidRPr="00AE6A05" w:rsidRDefault="00190A66" w:rsidP="00CC03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6A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绩点要求</w:t>
            </w:r>
          </w:p>
        </w:tc>
        <w:tc>
          <w:tcPr>
            <w:tcW w:w="2389" w:type="dxa"/>
            <w:vAlign w:val="center"/>
          </w:tcPr>
          <w:p w:rsidR="00190A66" w:rsidRPr="00AE6A05" w:rsidRDefault="00190A66" w:rsidP="00CC03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6A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语言要求</w:t>
            </w:r>
          </w:p>
        </w:tc>
        <w:tc>
          <w:tcPr>
            <w:tcW w:w="2531" w:type="dxa"/>
            <w:vAlign w:val="center"/>
          </w:tcPr>
          <w:p w:rsidR="00190A66" w:rsidRPr="00AE6A05" w:rsidRDefault="00190A66" w:rsidP="00CC03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6A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备注</w:t>
            </w:r>
          </w:p>
        </w:tc>
      </w:tr>
      <w:tr w:rsidR="003E1797" w:rsidRPr="00AE6A05" w:rsidTr="003E1797">
        <w:trPr>
          <w:jc w:val="center"/>
        </w:trPr>
        <w:tc>
          <w:tcPr>
            <w:tcW w:w="1645" w:type="dxa"/>
            <w:vMerge w:val="restart"/>
            <w:vAlign w:val="center"/>
          </w:tcPr>
          <w:p w:rsidR="003E1797" w:rsidRDefault="003E1797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/>
                <w:b/>
                <w:sz w:val="24"/>
                <w:szCs w:val="24"/>
              </w:rPr>
              <w:t>“</w:t>
            </w: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2+2</w:t>
            </w:r>
            <w:r w:rsidRPr="00AE6A05">
              <w:rPr>
                <w:rFonts w:ascii="仿宋" w:eastAsia="仿宋" w:hAnsi="仿宋"/>
                <w:b/>
                <w:sz w:val="24"/>
                <w:szCs w:val="24"/>
              </w:rPr>
              <w:t>”</w:t>
            </w:r>
          </w:p>
          <w:p w:rsidR="003E1797" w:rsidRDefault="003E1797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“3+1”</w:t>
            </w:r>
          </w:p>
          <w:p w:rsidR="003E1797" w:rsidRDefault="003E1797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双</w:t>
            </w:r>
          </w:p>
          <w:p w:rsidR="003E1797" w:rsidRDefault="003E1797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</w:p>
          <w:p w:rsidR="003E1797" w:rsidRDefault="003E1797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士</w:t>
            </w:r>
          </w:p>
          <w:p w:rsidR="003E1797" w:rsidRDefault="003E1797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项</w:t>
            </w:r>
          </w:p>
          <w:p w:rsidR="003E1797" w:rsidRPr="00AE6A05" w:rsidRDefault="003E1797" w:rsidP="000F06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目</w:t>
            </w:r>
          </w:p>
        </w:tc>
        <w:tc>
          <w:tcPr>
            <w:tcW w:w="2862" w:type="dxa"/>
            <w:vAlign w:val="center"/>
          </w:tcPr>
          <w:p w:rsidR="003E1797" w:rsidRPr="00AE6A05" w:rsidRDefault="003E1797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法国拉罗谢尔商学院</w:t>
            </w:r>
          </w:p>
        </w:tc>
        <w:tc>
          <w:tcPr>
            <w:tcW w:w="4111" w:type="dxa"/>
            <w:vAlign w:val="center"/>
          </w:tcPr>
          <w:p w:rsidR="003E1797" w:rsidRDefault="003E1797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旅游管理相关专业（2+2、3+1）</w:t>
            </w:r>
          </w:p>
          <w:p w:rsidR="003E1797" w:rsidRPr="00AE6A05" w:rsidRDefault="003E1797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金融学、市场营销、人力资源管理（2+2）</w:t>
            </w:r>
          </w:p>
        </w:tc>
        <w:tc>
          <w:tcPr>
            <w:tcW w:w="1701" w:type="dxa"/>
            <w:vAlign w:val="center"/>
          </w:tcPr>
          <w:p w:rsidR="003E1797" w:rsidRPr="00AE6A05" w:rsidRDefault="003E1797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加权平均分75分及相关专业分75分以上</w:t>
            </w:r>
          </w:p>
        </w:tc>
        <w:tc>
          <w:tcPr>
            <w:tcW w:w="2389" w:type="dxa"/>
            <w:vAlign w:val="center"/>
          </w:tcPr>
          <w:p w:rsidR="003E1797" w:rsidRDefault="003E1797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法语B2级水平；</w:t>
            </w:r>
          </w:p>
          <w:p w:rsidR="003E1797" w:rsidRPr="00AE6A05" w:rsidRDefault="003E1797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IELTS不低于5.5分</w:t>
            </w:r>
          </w:p>
        </w:tc>
        <w:tc>
          <w:tcPr>
            <w:tcW w:w="2531" w:type="dxa"/>
            <w:vAlign w:val="center"/>
          </w:tcPr>
          <w:p w:rsidR="003E1797" w:rsidRPr="00AE6A05" w:rsidRDefault="003E1797" w:rsidP="00081A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1797" w:rsidRPr="00AE6A05" w:rsidTr="003E1797">
        <w:trPr>
          <w:jc w:val="center"/>
        </w:trPr>
        <w:tc>
          <w:tcPr>
            <w:tcW w:w="1645" w:type="dxa"/>
            <w:vMerge/>
            <w:vAlign w:val="center"/>
          </w:tcPr>
          <w:p w:rsidR="003E1797" w:rsidRPr="00AE6A05" w:rsidRDefault="003E1797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3E1797" w:rsidRDefault="003E1797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加拿大爱德华王子岛大学</w:t>
            </w:r>
          </w:p>
        </w:tc>
        <w:tc>
          <w:tcPr>
            <w:tcW w:w="4111" w:type="dxa"/>
            <w:vAlign w:val="center"/>
          </w:tcPr>
          <w:p w:rsidR="003E1797" w:rsidRDefault="003E1797" w:rsidP="003E179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全校相关专业（2+2）</w:t>
            </w:r>
          </w:p>
        </w:tc>
        <w:tc>
          <w:tcPr>
            <w:tcW w:w="1701" w:type="dxa"/>
            <w:vAlign w:val="center"/>
          </w:tcPr>
          <w:p w:rsidR="003E1797" w:rsidRPr="00AE6A05" w:rsidRDefault="001464FC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平均绩点不低于3.0</w:t>
            </w:r>
          </w:p>
        </w:tc>
        <w:tc>
          <w:tcPr>
            <w:tcW w:w="2389" w:type="dxa"/>
            <w:vAlign w:val="center"/>
          </w:tcPr>
          <w:p w:rsidR="003E1797" w:rsidRDefault="001464FC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TOEFL不低于80分，单项不低于20分；</w:t>
            </w:r>
          </w:p>
          <w:p w:rsidR="001464FC" w:rsidRDefault="001464FC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IELTS不低于6.5分，</w:t>
            </w:r>
          </w:p>
          <w:p w:rsidR="001464FC" w:rsidRPr="001464FC" w:rsidRDefault="001464FC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单项不低于6分</w:t>
            </w:r>
          </w:p>
        </w:tc>
        <w:tc>
          <w:tcPr>
            <w:tcW w:w="2531" w:type="dxa"/>
            <w:vAlign w:val="center"/>
          </w:tcPr>
          <w:p w:rsidR="003E1797" w:rsidRPr="00AE6A05" w:rsidRDefault="003E1797" w:rsidP="003E179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对方将转换学生在海大期间所修学分，根据对方专业毕业要求，修满学分即可获得学位。</w:t>
            </w:r>
          </w:p>
        </w:tc>
      </w:tr>
      <w:tr w:rsidR="00F468EB" w:rsidRPr="00AE6A05" w:rsidTr="003E1797">
        <w:trPr>
          <w:jc w:val="center"/>
        </w:trPr>
        <w:tc>
          <w:tcPr>
            <w:tcW w:w="1645" w:type="dxa"/>
            <w:vMerge w:val="restart"/>
            <w:vAlign w:val="center"/>
          </w:tcPr>
          <w:p w:rsidR="00F468EB" w:rsidRDefault="00F468EB" w:rsidP="00CC03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“1+1+1”</w:t>
            </w:r>
          </w:p>
          <w:p w:rsidR="00F468EB" w:rsidRDefault="00F468EB" w:rsidP="00CC03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双</w:t>
            </w:r>
          </w:p>
          <w:p w:rsidR="00F468EB" w:rsidRDefault="00F468EB" w:rsidP="00CC03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硕</w:t>
            </w:r>
          </w:p>
          <w:p w:rsidR="00F468EB" w:rsidRDefault="00F468EB" w:rsidP="00CC03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士</w:t>
            </w:r>
          </w:p>
          <w:p w:rsidR="00F468EB" w:rsidRDefault="00F468EB" w:rsidP="00CC03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项</w:t>
            </w:r>
          </w:p>
          <w:p w:rsidR="00F468EB" w:rsidRPr="00AE6A05" w:rsidRDefault="00F468EB" w:rsidP="00CC03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目</w:t>
            </w:r>
          </w:p>
        </w:tc>
        <w:tc>
          <w:tcPr>
            <w:tcW w:w="2862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西班牙ESIC商学院</w:t>
            </w:r>
          </w:p>
        </w:tc>
        <w:tc>
          <w:tcPr>
            <w:tcW w:w="4111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工商管理；市场营销</w:t>
            </w:r>
          </w:p>
        </w:tc>
        <w:tc>
          <w:tcPr>
            <w:tcW w:w="1701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TOEFL不低于80分；</w:t>
            </w:r>
          </w:p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IELTS不低于6.0分</w:t>
            </w:r>
          </w:p>
        </w:tc>
        <w:tc>
          <w:tcPr>
            <w:tcW w:w="2531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有机会获得正常学费40%的奖学金</w:t>
            </w:r>
          </w:p>
        </w:tc>
      </w:tr>
      <w:tr w:rsidR="00F468EB" w:rsidRPr="00AE6A05" w:rsidTr="003E1797">
        <w:trPr>
          <w:trHeight w:val="2067"/>
          <w:jc w:val="center"/>
        </w:trPr>
        <w:tc>
          <w:tcPr>
            <w:tcW w:w="1645" w:type="dxa"/>
            <w:vMerge/>
          </w:tcPr>
          <w:p w:rsidR="00F468EB" w:rsidRPr="00AE6A05" w:rsidRDefault="00F468EB" w:rsidP="00CC036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美国密苏里州立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大学</w:t>
            </w:r>
          </w:p>
        </w:tc>
        <w:tc>
          <w:tcPr>
            <w:tcW w:w="4111" w:type="dxa"/>
            <w:vAlign w:val="center"/>
          </w:tcPr>
          <w:p w:rsidR="00F468EB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植物科学相关专业（葡萄栽培、葡萄酒酿酒、植物病理学、植物分子生物学、遗传学、育种等）</w:t>
            </w:r>
          </w:p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材料与化工相关专业（能源材料、生物材料、环境友好材料、化工材料、光伏材料、无机材料、高分子材料等）</w:t>
            </w:r>
          </w:p>
        </w:tc>
        <w:tc>
          <w:tcPr>
            <w:tcW w:w="1701" w:type="dxa"/>
            <w:vAlign w:val="center"/>
          </w:tcPr>
          <w:p w:rsidR="00F468EB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本科平均绩点不低于3.0；</w:t>
            </w:r>
          </w:p>
          <w:p w:rsidR="00F468EB" w:rsidRPr="0043497E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GRE总分不低于300分</w:t>
            </w:r>
          </w:p>
        </w:tc>
        <w:tc>
          <w:tcPr>
            <w:tcW w:w="2389" w:type="dxa"/>
            <w:vAlign w:val="center"/>
          </w:tcPr>
          <w:p w:rsidR="00F468EB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TOEFL不低于79分；</w:t>
            </w:r>
          </w:p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IELTS不低于6.0</w:t>
            </w:r>
          </w:p>
        </w:tc>
        <w:tc>
          <w:tcPr>
            <w:tcW w:w="2531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在美国密苏里州立大学需要进行为期15个月的研究和学位课程学习；密苏里州立大学为部分学生提供助研奖学金</w:t>
            </w:r>
          </w:p>
        </w:tc>
      </w:tr>
      <w:tr w:rsidR="00F468EB" w:rsidRPr="00AE6A05" w:rsidTr="003E1797">
        <w:trPr>
          <w:jc w:val="center"/>
        </w:trPr>
        <w:tc>
          <w:tcPr>
            <w:tcW w:w="1645" w:type="dxa"/>
            <w:vMerge w:val="restart"/>
            <w:vAlign w:val="center"/>
          </w:tcPr>
          <w:p w:rsidR="00F468EB" w:rsidRDefault="00F468EB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“3+1+1”</w:t>
            </w:r>
          </w:p>
          <w:p w:rsidR="00F468EB" w:rsidRDefault="00F468EB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</w:t>
            </w:r>
          </w:p>
          <w:p w:rsidR="00F468EB" w:rsidRDefault="00F468EB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硕</w:t>
            </w:r>
          </w:p>
          <w:p w:rsidR="00F468EB" w:rsidRDefault="00F468EB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连</w:t>
            </w:r>
          </w:p>
          <w:p w:rsidR="00F468EB" w:rsidRDefault="00F468EB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读</w:t>
            </w:r>
          </w:p>
          <w:p w:rsidR="00F468EB" w:rsidRDefault="00F468EB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</w:t>
            </w:r>
          </w:p>
          <w:p w:rsidR="00F468EB" w:rsidRPr="00AE6A05" w:rsidRDefault="00F468EB" w:rsidP="000F06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目</w:t>
            </w:r>
          </w:p>
        </w:tc>
        <w:tc>
          <w:tcPr>
            <w:tcW w:w="2862" w:type="dxa"/>
            <w:vAlign w:val="center"/>
          </w:tcPr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美国密苏里州立大学</w:t>
            </w:r>
          </w:p>
        </w:tc>
        <w:tc>
          <w:tcPr>
            <w:tcW w:w="4111" w:type="dxa"/>
            <w:vAlign w:val="center"/>
          </w:tcPr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全校相关专业</w:t>
            </w:r>
          </w:p>
        </w:tc>
        <w:tc>
          <w:tcPr>
            <w:tcW w:w="1701" w:type="dxa"/>
            <w:vAlign w:val="center"/>
          </w:tcPr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GPA</w:t>
            </w:r>
            <w:r w:rsidRPr="00AE6A05">
              <w:rPr>
                <w:rFonts w:ascii="仿宋" w:eastAsia="仿宋" w:hAnsi="仿宋"/>
                <w:sz w:val="24"/>
                <w:szCs w:val="24"/>
              </w:rPr>
              <w:t>在2.5</w:t>
            </w:r>
            <w:r w:rsidRPr="00AE6A05"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2389" w:type="dxa"/>
            <w:vAlign w:val="center"/>
          </w:tcPr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TOEFL不低于79分；</w:t>
            </w:r>
          </w:p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IELTS不低于6.0分</w:t>
            </w:r>
          </w:p>
        </w:tc>
        <w:tc>
          <w:tcPr>
            <w:tcW w:w="2531" w:type="dxa"/>
            <w:vAlign w:val="center"/>
          </w:tcPr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密苏里州立大学为海大学生提供部分学费减免政策</w:t>
            </w:r>
          </w:p>
        </w:tc>
      </w:tr>
      <w:tr w:rsidR="00F468EB" w:rsidRPr="00AE6A05" w:rsidTr="003E1797">
        <w:trPr>
          <w:jc w:val="center"/>
        </w:trPr>
        <w:tc>
          <w:tcPr>
            <w:tcW w:w="1645" w:type="dxa"/>
            <w:vMerge/>
          </w:tcPr>
          <w:p w:rsidR="00F468EB" w:rsidRPr="00AE6A05" w:rsidRDefault="00F468EB" w:rsidP="00F468E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美国夏威夷大学马诺阿分校</w:t>
            </w:r>
          </w:p>
        </w:tc>
        <w:tc>
          <w:tcPr>
            <w:tcW w:w="4111" w:type="dxa"/>
            <w:vAlign w:val="center"/>
          </w:tcPr>
          <w:p w:rsidR="00F468EB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动物科学；昆虫学；热带植物病理；热带植物及土壤；生物工程；食品科学；营养学；自然资源及环境管理</w:t>
            </w:r>
            <w:r w:rsidR="005C7CBD">
              <w:rPr>
                <w:rFonts w:ascii="仿宋" w:eastAsia="仿宋" w:hAnsi="仿宋" w:hint="eastAsia"/>
                <w:sz w:val="24"/>
                <w:szCs w:val="24"/>
              </w:rPr>
              <w:t>;英语类专业；传媒学；经济学；政治科学；公共管理；城市及区域规划；工学相关专业</w:t>
            </w:r>
          </w:p>
          <w:p w:rsidR="00250079" w:rsidRPr="00AE6A05" w:rsidRDefault="00250079" w:rsidP="00081A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GPA不低于3.0</w:t>
            </w:r>
          </w:p>
        </w:tc>
        <w:tc>
          <w:tcPr>
            <w:tcW w:w="2389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TOEFL-iBT不低于85分、Paper-based TOEFL不低于563分；</w:t>
            </w:r>
          </w:p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IELTS不低于6.5（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单项</w:t>
            </w:r>
            <w:r w:rsidRPr="00AE6A05">
              <w:rPr>
                <w:rFonts w:ascii="仿宋" w:eastAsia="仿宋" w:hAnsi="仿宋" w:hint="eastAsia"/>
                <w:sz w:val="24"/>
                <w:szCs w:val="24"/>
              </w:rPr>
              <w:t>均不低于6.0）</w:t>
            </w:r>
          </w:p>
        </w:tc>
        <w:tc>
          <w:tcPr>
            <w:tcW w:w="2531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承担UHM规定的国际研究生学费及杂费（学费以具体选修学分数量计算）</w:t>
            </w:r>
          </w:p>
        </w:tc>
      </w:tr>
      <w:tr w:rsidR="00F468EB" w:rsidRPr="00AE6A05" w:rsidTr="003E1797">
        <w:trPr>
          <w:jc w:val="center"/>
        </w:trPr>
        <w:tc>
          <w:tcPr>
            <w:tcW w:w="1645" w:type="dxa"/>
            <w:vMerge/>
          </w:tcPr>
          <w:p w:rsidR="00F468EB" w:rsidRPr="00AE6A05" w:rsidRDefault="00F468EB" w:rsidP="00CC036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美国佛罗里达大学</w:t>
            </w:r>
          </w:p>
        </w:tc>
        <w:tc>
          <w:tcPr>
            <w:tcW w:w="4111" w:type="dxa"/>
            <w:vAlign w:val="center"/>
          </w:tcPr>
          <w:p w:rsidR="00F468EB" w:rsidRPr="0038428F" w:rsidRDefault="00F468EB" w:rsidP="00C85AC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农业与生物工程、农业教育和沟通、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农业操作管理、动物科学、昆虫与线虫学、农业和自然资源管理、环境科学、家庭青年成员和社区研究、食品与资源经济学（农经）、食品科学、森林资源和保护、测绘学、园艺学、人类营养学、海洋科学、微生物和细胞学、自然资源保护、植物学、土壤与水科学、野生动物生态和保护</w:t>
            </w:r>
          </w:p>
        </w:tc>
        <w:tc>
          <w:tcPr>
            <w:tcW w:w="1701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GPA不低于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3.0，专业课80分以上</w:t>
            </w:r>
          </w:p>
        </w:tc>
        <w:tc>
          <w:tcPr>
            <w:tcW w:w="2389" w:type="dxa"/>
            <w:vAlign w:val="center"/>
          </w:tcPr>
          <w:p w:rsidR="00F468EB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TOEFL不低于80分；</w:t>
            </w:r>
          </w:p>
          <w:p w:rsidR="00F468EB" w:rsidRPr="00DA70EB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IELTS不低于6.5分</w:t>
            </w:r>
          </w:p>
        </w:tc>
        <w:tc>
          <w:tcPr>
            <w:tcW w:w="2531" w:type="dxa"/>
            <w:vAlign w:val="center"/>
          </w:tcPr>
          <w:p w:rsidR="00F468EB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以非学位生身份入学，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在美国期间持J-1签证，当获得海大学士学位申请继续读研时，身份转换为F-1签证；</w:t>
            </w:r>
          </w:p>
          <w:p w:rsidR="00F468EB" w:rsidRPr="00320D62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在对方院校学习期间GPA达到3.0，或所有课程在B以上才可以申请其硕士项目，学生在大四学年修的研究生学分可以转到研究生项目中，最多可转12个学分。</w:t>
            </w:r>
          </w:p>
        </w:tc>
      </w:tr>
      <w:tr w:rsidR="00F468EB" w:rsidRPr="00AE6A05" w:rsidTr="003E1797">
        <w:trPr>
          <w:jc w:val="center"/>
        </w:trPr>
        <w:tc>
          <w:tcPr>
            <w:tcW w:w="1645" w:type="dxa"/>
            <w:vMerge/>
            <w:vAlign w:val="center"/>
          </w:tcPr>
          <w:p w:rsidR="00F468EB" w:rsidRPr="00AE6A05" w:rsidRDefault="00F468EB" w:rsidP="003802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美国圣地亚哥州立大学</w:t>
            </w:r>
          </w:p>
        </w:tc>
        <w:tc>
          <w:tcPr>
            <w:tcW w:w="4111" w:type="dxa"/>
            <w:vAlign w:val="center"/>
          </w:tcPr>
          <w:p w:rsidR="00F468EB" w:rsidRPr="00920040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旅游管理相关专业</w:t>
            </w:r>
          </w:p>
        </w:tc>
        <w:tc>
          <w:tcPr>
            <w:tcW w:w="1701" w:type="dxa"/>
            <w:vAlign w:val="center"/>
          </w:tcPr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GPA在2.5以上，无不合格课程</w:t>
            </w:r>
          </w:p>
        </w:tc>
        <w:tc>
          <w:tcPr>
            <w:tcW w:w="2389" w:type="dxa"/>
            <w:vAlign w:val="center"/>
          </w:tcPr>
          <w:p w:rsidR="00F468EB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TOEFL不低于80分；</w:t>
            </w:r>
          </w:p>
          <w:p w:rsidR="00F468EB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IELTS不低于6.5分；</w:t>
            </w:r>
          </w:p>
          <w:p w:rsidR="00F468EB" w:rsidRPr="00920040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或通过大学英语四级</w:t>
            </w:r>
          </w:p>
        </w:tc>
        <w:tc>
          <w:tcPr>
            <w:tcW w:w="2531" w:type="dxa"/>
            <w:vAlign w:val="center"/>
          </w:tcPr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6A96" w:rsidRPr="00AE6A05" w:rsidTr="003E1797">
        <w:trPr>
          <w:jc w:val="center"/>
        </w:trPr>
        <w:tc>
          <w:tcPr>
            <w:tcW w:w="1645" w:type="dxa"/>
            <w:vAlign w:val="center"/>
          </w:tcPr>
          <w:p w:rsidR="00686A96" w:rsidRDefault="00686A96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“2+2+1”项</w:t>
            </w:r>
          </w:p>
          <w:p w:rsidR="00686A96" w:rsidRPr="00AE6A05" w:rsidRDefault="00686A96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目</w:t>
            </w:r>
          </w:p>
        </w:tc>
        <w:tc>
          <w:tcPr>
            <w:tcW w:w="2862" w:type="dxa"/>
            <w:vAlign w:val="center"/>
          </w:tcPr>
          <w:p w:rsidR="00686A96" w:rsidRPr="00AE6A05" w:rsidRDefault="00686A96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美国密苏里州立大学</w:t>
            </w:r>
          </w:p>
        </w:tc>
        <w:tc>
          <w:tcPr>
            <w:tcW w:w="4111" w:type="dxa"/>
            <w:vAlign w:val="center"/>
          </w:tcPr>
          <w:p w:rsidR="00686A96" w:rsidRPr="00AE6A05" w:rsidRDefault="00686A96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全校相关专业</w:t>
            </w:r>
          </w:p>
        </w:tc>
        <w:tc>
          <w:tcPr>
            <w:tcW w:w="1701" w:type="dxa"/>
            <w:vAlign w:val="center"/>
          </w:tcPr>
          <w:p w:rsidR="00686A96" w:rsidRPr="00AE6A05" w:rsidRDefault="00686A96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GPA</w:t>
            </w:r>
            <w:r w:rsidRPr="00AE6A05">
              <w:rPr>
                <w:rFonts w:ascii="仿宋" w:eastAsia="仿宋" w:hAnsi="仿宋"/>
                <w:sz w:val="24"/>
                <w:szCs w:val="24"/>
              </w:rPr>
              <w:t>在2.5</w:t>
            </w:r>
            <w:r w:rsidRPr="00AE6A05"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2389" w:type="dxa"/>
            <w:vAlign w:val="center"/>
          </w:tcPr>
          <w:p w:rsidR="00686A96" w:rsidRPr="00AE6A05" w:rsidRDefault="00686A96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TOEFL不低于79分；</w:t>
            </w:r>
          </w:p>
          <w:p w:rsidR="00686A96" w:rsidRPr="00AE6A05" w:rsidRDefault="00686A96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IELTS不低于6.0分</w:t>
            </w:r>
          </w:p>
        </w:tc>
        <w:tc>
          <w:tcPr>
            <w:tcW w:w="2531" w:type="dxa"/>
            <w:vAlign w:val="center"/>
          </w:tcPr>
          <w:p w:rsidR="00686A96" w:rsidRPr="00AE6A05" w:rsidRDefault="00686A96" w:rsidP="00081A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4A4" w:rsidRPr="00AE6A05" w:rsidTr="003E1797">
        <w:trPr>
          <w:jc w:val="center"/>
        </w:trPr>
        <w:tc>
          <w:tcPr>
            <w:tcW w:w="1645" w:type="dxa"/>
            <w:vMerge w:val="restart"/>
            <w:vAlign w:val="center"/>
          </w:tcPr>
          <w:p w:rsidR="00D924A4" w:rsidRPr="00AE6A05" w:rsidRDefault="00F468EB" w:rsidP="00D924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海外访学</w:t>
            </w:r>
            <w:r w:rsidR="00D924A4" w:rsidRPr="00D924A4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2862" w:type="dxa"/>
            <w:vAlign w:val="center"/>
          </w:tcPr>
          <w:p w:rsidR="00D924A4" w:rsidRPr="00AE6A05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加拿大里贾纳大学</w:t>
            </w:r>
          </w:p>
        </w:tc>
        <w:tc>
          <w:tcPr>
            <w:tcW w:w="4111" w:type="dxa"/>
            <w:vAlign w:val="center"/>
          </w:tcPr>
          <w:p w:rsidR="00D924A4" w:rsidRPr="00AE6A05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全校相关专业</w:t>
            </w:r>
          </w:p>
        </w:tc>
        <w:tc>
          <w:tcPr>
            <w:tcW w:w="1701" w:type="dxa"/>
            <w:vAlign w:val="center"/>
          </w:tcPr>
          <w:p w:rsidR="00D924A4" w:rsidRPr="00AE6A05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</w:t>
            </w:r>
            <w:r>
              <w:rPr>
                <w:rFonts w:ascii="仿宋" w:eastAsia="仿宋" w:hAnsi="仿宋"/>
                <w:sz w:val="24"/>
                <w:szCs w:val="24"/>
              </w:rPr>
              <w:t>PA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在2</w:t>
            </w:r>
            <w:r>
              <w:rPr>
                <w:rFonts w:ascii="仿宋" w:eastAsia="仿宋" w:hAnsi="仿宋"/>
                <w:sz w:val="24"/>
                <w:szCs w:val="24"/>
              </w:rPr>
              <w:t>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2389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</w:t>
            </w:r>
            <w:r>
              <w:rPr>
                <w:rFonts w:ascii="仿宋" w:eastAsia="仿宋" w:hAnsi="仿宋"/>
                <w:sz w:val="24"/>
                <w:szCs w:val="24"/>
              </w:rPr>
              <w:t>ELTS 5.5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分上；</w:t>
            </w:r>
          </w:p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C</w:t>
            </w:r>
            <w:r>
              <w:rPr>
                <w:rFonts w:ascii="仿宋" w:eastAsia="仿宋" w:hAnsi="仿宋"/>
                <w:sz w:val="24"/>
                <w:szCs w:val="24"/>
              </w:rPr>
              <w:t>ET6 450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分以上;</w:t>
            </w:r>
          </w:p>
          <w:p w:rsidR="00D924A4" w:rsidRPr="00AE6A05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</w:t>
            </w:r>
            <w:r>
              <w:rPr>
                <w:rFonts w:ascii="仿宋" w:eastAsia="仿宋" w:hAnsi="仿宋"/>
                <w:sz w:val="24"/>
                <w:szCs w:val="24"/>
              </w:rPr>
              <w:t>OEFL 70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</w:t>
            </w:r>
          </w:p>
        </w:tc>
        <w:tc>
          <w:tcPr>
            <w:tcW w:w="2531" w:type="dxa"/>
            <w:vAlign w:val="center"/>
          </w:tcPr>
          <w:p w:rsidR="00BD715E" w:rsidRDefault="007C6A36" w:rsidP="00081A17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一学期或一学年</w:t>
            </w:r>
            <w:r w:rsidR="00BD715E">
              <w:rPr>
                <w:rFonts w:ascii="仿宋" w:eastAsia="仿宋" w:hAnsi="仿宋" w:hint="eastAsia"/>
                <w:sz w:val="24"/>
                <w:szCs w:val="24"/>
              </w:rPr>
              <w:t>;</w:t>
            </w:r>
          </w:p>
          <w:p w:rsidR="00BD715E" w:rsidRPr="00AE6A05" w:rsidRDefault="00BD715E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可接收研究生</w:t>
            </w:r>
          </w:p>
        </w:tc>
      </w:tr>
      <w:tr w:rsidR="00D924A4" w:rsidRPr="00AE6A05" w:rsidTr="003E1797">
        <w:trPr>
          <w:jc w:val="center"/>
        </w:trPr>
        <w:tc>
          <w:tcPr>
            <w:tcW w:w="1645" w:type="dxa"/>
            <w:vMerge/>
          </w:tcPr>
          <w:p w:rsidR="00D924A4" w:rsidRDefault="00D924A4" w:rsidP="00CC036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新加坡南洋理工大学</w:t>
            </w:r>
          </w:p>
        </w:tc>
        <w:tc>
          <w:tcPr>
            <w:tcW w:w="411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全校相关专业</w:t>
            </w:r>
          </w:p>
        </w:tc>
        <w:tc>
          <w:tcPr>
            <w:tcW w:w="1701" w:type="dxa"/>
            <w:vAlign w:val="center"/>
          </w:tcPr>
          <w:p w:rsidR="00D924A4" w:rsidRDefault="00D924A4" w:rsidP="00B255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</w:t>
            </w:r>
            <w:r>
              <w:rPr>
                <w:rFonts w:ascii="仿宋" w:eastAsia="仿宋" w:hAnsi="仿宋"/>
                <w:sz w:val="24"/>
                <w:szCs w:val="24"/>
              </w:rPr>
              <w:t>PA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</w:t>
            </w:r>
            <w:r w:rsidR="00B2551C">
              <w:rPr>
                <w:rFonts w:ascii="仿宋" w:eastAsia="仿宋" w:hAnsi="仿宋" w:hint="eastAsia"/>
                <w:sz w:val="24"/>
                <w:szCs w:val="24"/>
              </w:rPr>
              <w:t>3.0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2389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</w:t>
            </w:r>
            <w:r>
              <w:rPr>
                <w:rFonts w:ascii="仿宋" w:eastAsia="仿宋" w:hAnsi="仿宋"/>
                <w:sz w:val="24"/>
                <w:szCs w:val="24"/>
              </w:rPr>
              <w:t>ELTS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写作单项6分以上；</w:t>
            </w:r>
          </w:p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</w:t>
            </w:r>
            <w:r>
              <w:rPr>
                <w:rFonts w:ascii="仿宋" w:eastAsia="仿宋" w:hAnsi="仿宋"/>
                <w:sz w:val="24"/>
                <w:szCs w:val="24"/>
              </w:rPr>
              <w:t>OEFL70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</w:t>
            </w:r>
          </w:p>
        </w:tc>
        <w:tc>
          <w:tcPr>
            <w:tcW w:w="2531" w:type="dxa"/>
            <w:vAlign w:val="center"/>
          </w:tcPr>
          <w:p w:rsidR="00D924A4" w:rsidRDefault="007C6A36" w:rsidP="00081A17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一学期或一学年</w:t>
            </w:r>
            <w:r w:rsidR="00BD715E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BD715E" w:rsidRPr="00AE6A05" w:rsidRDefault="00BD715E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可接收研究生</w:t>
            </w:r>
          </w:p>
        </w:tc>
      </w:tr>
      <w:tr w:rsidR="00D924A4" w:rsidRPr="00AE6A05" w:rsidTr="003E1797">
        <w:trPr>
          <w:jc w:val="center"/>
        </w:trPr>
        <w:tc>
          <w:tcPr>
            <w:tcW w:w="1645" w:type="dxa"/>
            <w:vMerge/>
          </w:tcPr>
          <w:p w:rsidR="00D924A4" w:rsidRDefault="00D924A4" w:rsidP="00CC036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马来西亚博特拉大学</w:t>
            </w:r>
          </w:p>
        </w:tc>
        <w:tc>
          <w:tcPr>
            <w:tcW w:w="411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全校相关专业</w:t>
            </w:r>
          </w:p>
        </w:tc>
        <w:tc>
          <w:tcPr>
            <w:tcW w:w="170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</w:t>
            </w:r>
            <w:r>
              <w:rPr>
                <w:rFonts w:ascii="仿宋" w:eastAsia="仿宋" w:hAnsi="仿宋"/>
                <w:sz w:val="24"/>
                <w:szCs w:val="24"/>
              </w:rPr>
              <w:t>PA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在2</w:t>
            </w:r>
            <w:r>
              <w:rPr>
                <w:rFonts w:ascii="仿宋" w:eastAsia="仿宋" w:hAnsi="仿宋"/>
                <w:sz w:val="24"/>
                <w:szCs w:val="24"/>
              </w:rPr>
              <w:t>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2389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</w:t>
            </w:r>
            <w:r>
              <w:rPr>
                <w:rFonts w:ascii="仿宋" w:eastAsia="仿宋" w:hAnsi="仿宋"/>
                <w:sz w:val="24"/>
                <w:szCs w:val="24"/>
              </w:rPr>
              <w:t>ELTS 5.5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</w:t>
            </w:r>
          </w:p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</w:t>
            </w:r>
            <w:r>
              <w:rPr>
                <w:rFonts w:ascii="仿宋" w:eastAsia="仿宋" w:hAnsi="仿宋"/>
                <w:sz w:val="24"/>
                <w:szCs w:val="24"/>
              </w:rPr>
              <w:t>OEFL 70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</w:t>
            </w:r>
          </w:p>
        </w:tc>
        <w:tc>
          <w:tcPr>
            <w:tcW w:w="253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需提交推荐信</w:t>
            </w:r>
            <w:r w:rsidR="007C6A36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7C6A36" w:rsidRDefault="007C6A36" w:rsidP="00081A17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一学期或一学年</w:t>
            </w:r>
            <w:r w:rsidR="00BD715E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BD715E" w:rsidRPr="00AE6A05" w:rsidRDefault="00BD715E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可接收研究生</w:t>
            </w:r>
          </w:p>
        </w:tc>
      </w:tr>
      <w:tr w:rsidR="00D924A4" w:rsidRPr="00AE6A05" w:rsidTr="003E1797">
        <w:trPr>
          <w:jc w:val="center"/>
        </w:trPr>
        <w:tc>
          <w:tcPr>
            <w:tcW w:w="1645" w:type="dxa"/>
            <w:vMerge/>
          </w:tcPr>
          <w:p w:rsidR="00D924A4" w:rsidRDefault="00D924A4" w:rsidP="00CC036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美国圣地亚哥州立大学</w:t>
            </w:r>
          </w:p>
        </w:tc>
        <w:tc>
          <w:tcPr>
            <w:tcW w:w="411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全校相关专业</w:t>
            </w:r>
          </w:p>
        </w:tc>
        <w:tc>
          <w:tcPr>
            <w:tcW w:w="170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</w:t>
            </w:r>
            <w:r>
              <w:rPr>
                <w:rFonts w:ascii="仿宋" w:eastAsia="仿宋" w:hAnsi="仿宋"/>
                <w:sz w:val="24"/>
                <w:szCs w:val="24"/>
              </w:rPr>
              <w:t>PA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在2</w:t>
            </w:r>
            <w:r>
              <w:rPr>
                <w:rFonts w:ascii="仿宋" w:eastAsia="仿宋" w:hAnsi="仿宋"/>
                <w:sz w:val="24"/>
                <w:szCs w:val="24"/>
              </w:rPr>
              <w:t>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2389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</w:t>
            </w:r>
            <w:r>
              <w:rPr>
                <w:rFonts w:ascii="仿宋" w:eastAsia="仿宋" w:hAnsi="仿宋"/>
                <w:sz w:val="24"/>
                <w:szCs w:val="24"/>
              </w:rPr>
              <w:t>ELTS 6.5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</w:t>
            </w:r>
          </w:p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</w:t>
            </w:r>
            <w:r>
              <w:rPr>
                <w:rFonts w:ascii="仿宋" w:eastAsia="仿宋" w:hAnsi="仿宋"/>
                <w:sz w:val="24"/>
                <w:szCs w:val="24"/>
              </w:rPr>
              <w:t>OEFL 80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</w:t>
            </w:r>
          </w:p>
        </w:tc>
        <w:tc>
          <w:tcPr>
            <w:tcW w:w="2531" w:type="dxa"/>
            <w:vAlign w:val="center"/>
          </w:tcPr>
          <w:p w:rsidR="00D924A4" w:rsidRDefault="007C6A36" w:rsidP="00081A17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一学期或一学年</w:t>
            </w:r>
            <w:r w:rsidR="00182109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182109" w:rsidRDefault="00182109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可接收研究生</w:t>
            </w:r>
          </w:p>
        </w:tc>
      </w:tr>
      <w:tr w:rsidR="00D924A4" w:rsidRPr="00AE6A05" w:rsidTr="003E1797">
        <w:trPr>
          <w:jc w:val="center"/>
        </w:trPr>
        <w:tc>
          <w:tcPr>
            <w:tcW w:w="1645" w:type="dxa"/>
            <w:vMerge/>
          </w:tcPr>
          <w:p w:rsidR="00D924A4" w:rsidRDefault="00D924A4" w:rsidP="00CC036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美国杨斯顿州立大学</w:t>
            </w:r>
          </w:p>
        </w:tc>
        <w:tc>
          <w:tcPr>
            <w:tcW w:w="411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全校相关专业</w:t>
            </w:r>
          </w:p>
        </w:tc>
        <w:tc>
          <w:tcPr>
            <w:tcW w:w="170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</w:t>
            </w:r>
            <w:r>
              <w:rPr>
                <w:rFonts w:ascii="仿宋" w:eastAsia="仿宋" w:hAnsi="仿宋"/>
                <w:sz w:val="24"/>
                <w:szCs w:val="24"/>
              </w:rPr>
              <w:t>PA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在2</w:t>
            </w:r>
            <w:r>
              <w:rPr>
                <w:rFonts w:ascii="仿宋" w:eastAsia="仿宋" w:hAnsi="仿宋"/>
                <w:sz w:val="24"/>
                <w:szCs w:val="24"/>
              </w:rPr>
              <w:t>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2389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本科生：T</w:t>
            </w:r>
            <w:r>
              <w:rPr>
                <w:rFonts w:ascii="仿宋" w:eastAsia="仿宋" w:hAnsi="仿宋"/>
                <w:sz w:val="24"/>
                <w:szCs w:val="24"/>
              </w:rPr>
              <w:t>OEFL PBT 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分以上；T</w:t>
            </w:r>
            <w:r>
              <w:rPr>
                <w:rFonts w:ascii="仿宋" w:eastAsia="仿宋" w:hAnsi="仿宋"/>
                <w:sz w:val="24"/>
                <w:szCs w:val="24"/>
              </w:rPr>
              <w:t>OEFL CBT 173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分以上；T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OEFL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IBT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65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分以上；I</w:t>
            </w:r>
            <w:r>
              <w:rPr>
                <w:rFonts w:ascii="仿宋" w:eastAsia="仿宋" w:hAnsi="仿宋"/>
                <w:sz w:val="24"/>
                <w:szCs w:val="24"/>
              </w:rPr>
              <w:t>ELTS 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（单项不低于5分）</w:t>
            </w:r>
          </w:p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研究生：T</w:t>
            </w:r>
            <w:r>
              <w:rPr>
                <w:rFonts w:ascii="仿宋" w:eastAsia="仿宋" w:hAnsi="仿宋"/>
                <w:sz w:val="24"/>
                <w:szCs w:val="24"/>
              </w:rPr>
              <w:t>OEFL PBT 550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分以上；T</w:t>
            </w:r>
            <w:r>
              <w:rPr>
                <w:rFonts w:ascii="仿宋" w:eastAsia="仿宋" w:hAnsi="仿宋"/>
                <w:sz w:val="24"/>
                <w:szCs w:val="24"/>
              </w:rPr>
              <w:t>OEFL CBT 213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分以上；T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OEFL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IBT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80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分以上；I</w:t>
            </w:r>
            <w:r>
              <w:rPr>
                <w:rFonts w:ascii="仿宋" w:eastAsia="仿宋" w:hAnsi="仿宋"/>
                <w:sz w:val="24"/>
                <w:szCs w:val="24"/>
              </w:rPr>
              <w:t>ELTS 6.5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</w:t>
            </w:r>
          </w:p>
        </w:tc>
        <w:tc>
          <w:tcPr>
            <w:tcW w:w="2531" w:type="dxa"/>
            <w:vAlign w:val="center"/>
          </w:tcPr>
          <w:p w:rsidR="00D924A4" w:rsidRPr="00FB2758" w:rsidRDefault="007C6A36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一学期或一学年</w:t>
            </w:r>
          </w:p>
        </w:tc>
      </w:tr>
      <w:tr w:rsidR="00D924A4" w:rsidRPr="00AE6A05" w:rsidTr="003E1797">
        <w:trPr>
          <w:jc w:val="center"/>
        </w:trPr>
        <w:tc>
          <w:tcPr>
            <w:tcW w:w="1645" w:type="dxa"/>
            <w:vMerge/>
          </w:tcPr>
          <w:p w:rsidR="00D924A4" w:rsidRDefault="00D924A4" w:rsidP="00CC036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印度尼西亚大学</w:t>
            </w:r>
          </w:p>
        </w:tc>
        <w:tc>
          <w:tcPr>
            <w:tcW w:w="411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全校相关专业</w:t>
            </w:r>
          </w:p>
        </w:tc>
        <w:tc>
          <w:tcPr>
            <w:tcW w:w="170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</w:t>
            </w:r>
            <w:r>
              <w:rPr>
                <w:rFonts w:ascii="仿宋" w:eastAsia="仿宋" w:hAnsi="仿宋"/>
                <w:sz w:val="24"/>
                <w:szCs w:val="24"/>
              </w:rPr>
              <w:t>PA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在3</w:t>
            </w:r>
            <w:r>
              <w:rPr>
                <w:rFonts w:ascii="仿宋" w:eastAsia="仿宋" w:hAnsi="仿宋"/>
                <w:sz w:val="24"/>
                <w:szCs w:val="24"/>
              </w:rPr>
              <w:t>.0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2389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</w:t>
            </w:r>
            <w:r>
              <w:rPr>
                <w:rFonts w:ascii="仿宋" w:eastAsia="仿宋" w:hAnsi="仿宋"/>
                <w:sz w:val="24"/>
                <w:szCs w:val="24"/>
              </w:rPr>
              <w:t>ELTS 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</w:t>
            </w:r>
          </w:p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</w:t>
            </w:r>
            <w:r>
              <w:rPr>
                <w:rFonts w:ascii="仿宋" w:eastAsia="仿宋" w:hAnsi="仿宋"/>
                <w:sz w:val="24"/>
                <w:szCs w:val="24"/>
              </w:rPr>
              <w:t>OEFL 550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分（P</w:t>
            </w:r>
            <w:r>
              <w:rPr>
                <w:rFonts w:ascii="仿宋" w:eastAsia="仿宋" w:hAnsi="仿宋"/>
                <w:sz w:val="24"/>
                <w:szCs w:val="24"/>
              </w:rPr>
              <w:t>BT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）、2</w:t>
            </w:r>
            <w:r>
              <w:rPr>
                <w:rFonts w:ascii="仿宋" w:eastAsia="仿宋" w:hAnsi="仿宋"/>
                <w:sz w:val="24"/>
                <w:szCs w:val="24"/>
              </w:rPr>
              <w:t>13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分（C</w:t>
            </w:r>
            <w:r>
              <w:rPr>
                <w:rFonts w:ascii="仿宋" w:eastAsia="仿宋" w:hAnsi="仿宋"/>
                <w:sz w:val="24"/>
                <w:szCs w:val="24"/>
              </w:rPr>
              <w:t>BT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）、8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分（i</w:t>
            </w:r>
            <w:r>
              <w:rPr>
                <w:rFonts w:ascii="仿宋" w:eastAsia="仿宋" w:hAnsi="仿宋"/>
                <w:sz w:val="24"/>
                <w:szCs w:val="24"/>
              </w:rPr>
              <w:t>BT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）以上；</w:t>
            </w:r>
          </w:p>
        </w:tc>
        <w:tc>
          <w:tcPr>
            <w:tcW w:w="253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需两封推荐信</w:t>
            </w:r>
            <w:r w:rsidR="007C6A36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7C6A36" w:rsidRDefault="007C6A36" w:rsidP="00081A17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一学期或一个月短期访问项目</w:t>
            </w:r>
            <w:r w:rsidR="00696D3C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696D3C" w:rsidRPr="00696D3C" w:rsidRDefault="00696D3C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可接收研究生</w:t>
            </w:r>
          </w:p>
        </w:tc>
      </w:tr>
    </w:tbl>
    <w:p w:rsidR="00190A66" w:rsidRPr="00190A66" w:rsidRDefault="00190A66" w:rsidP="00DC45C8"/>
    <w:sectPr w:rsidR="00190A66" w:rsidRPr="00190A66" w:rsidSect="00A52C74">
      <w:pgSz w:w="16838" w:h="11906" w:orient="landscape"/>
      <w:pgMar w:top="720" w:right="536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9E5" w:rsidRDefault="001C39E5" w:rsidP="005C7F4C">
      <w:r>
        <w:separator/>
      </w:r>
    </w:p>
  </w:endnote>
  <w:endnote w:type="continuationSeparator" w:id="1">
    <w:p w:rsidR="001C39E5" w:rsidRDefault="001C39E5" w:rsidP="005C7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9E5" w:rsidRDefault="001C39E5" w:rsidP="005C7F4C">
      <w:r>
        <w:separator/>
      </w:r>
    </w:p>
  </w:footnote>
  <w:footnote w:type="continuationSeparator" w:id="1">
    <w:p w:rsidR="001C39E5" w:rsidRDefault="001C39E5" w:rsidP="005C7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F4C"/>
    <w:rsid w:val="0003562B"/>
    <w:rsid w:val="00042CF6"/>
    <w:rsid w:val="00055988"/>
    <w:rsid w:val="0005663D"/>
    <w:rsid w:val="00081A17"/>
    <w:rsid w:val="000C6B60"/>
    <w:rsid w:val="000F06DB"/>
    <w:rsid w:val="00103C47"/>
    <w:rsid w:val="001464FC"/>
    <w:rsid w:val="00161677"/>
    <w:rsid w:val="00182109"/>
    <w:rsid w:val="00190A66"/>
    <w:rsid w:val="001B1150"/>
    <w:rsid w:val="001C39E5"/>
    <w:rsid w:val="001F20CA"/>
    <w:rsid w:val="00202368"/>
    <w:rsid w:val="00250079"/>
    <w:rsid w:val="00320D62"/>
    <w:rsid w:val="00333B53"/>
    <w:rsid w:val="0034466F"/>
    <w:rsid w:val="003569AE"/>
    <w:rsid w:val="0038428F"/>
    <w:rsid w:val="003C16FD"/>
    <w:rsid w:val="003D763A"/>
    <w:rsid w:val="003E1797"/>
    <w:rsid w:val="004004BD"/>
    <w:rsid w:val="0043497E"/>
    <w:rsid w:val="00467323"/>
    <w:rsid w:val="00471FD5"/>
    <w:rsid w:val="004A2B14"/>
    <w:rsid w:val="004A2F01"/>
    <w:rsid w:val="004B700E"/>
    <w:rsid w:val="004C1A17"/>
    <w:rsid w:val="004C20F1"/>
    <w:rsid w:val="004E3F14"/>
    <w:rsid w:val="004F2AAF"/>
    <w:rsid w:val="004F4DDC"/>
    <w:rsid w:val="00514F99"/>
    <w:rsid w:val="00552F5E"/>
    <w:rsid w:val="0056505D"/>
    <w:rsid w:val="005C7CBD"/>
    <w:rsid w:val="005C7F4C"/>
    <w:rsid w:val="005E6DD2"/>
    <w:rsid w:val="0063125D"/>
    <w:rsid w:val="00647901"/>
    <w:rsid w:val="00686A96"/>
    <w:rsid w:val="00696D3C"/>
    <w:rsid w:val="006A2390"/>
    <w:rsid w:val="00712600"/>
    <w:rsid w:val="0074445F"/>
    <w:rsid w:val="007479AA"/>
    <w:rsid w:val="007528D0"/>
    <w:rsid w:val="00766314"/>
    <w:rsid w:val="007C6A36"/>
    <w:rsid w:val="007D0D50"/>
    <w:rsid w:val="007E7ED7"/>
    <w:rsid w:val="008030BE"/>
    <w:rsid w:val="00847BE2"/>
    <w:rsid w:val="00872871"/>
    <w:rsid w:val="008F4DB0"/>
    <w:rsid w:val="00920040"/>
    <w:rsid w:val="00950C2A"/>
    <w:rsid w:val="00981C9D"/>
    <w:rsid w:val="00983D88"/>
    <w:rsid w:val="009E3573"/>
    <w:rsid w:val="00A04FF9"/>
    <w:rsid w:val="00A11DFF"/>
    <w:rsid w:val="00A217F3"/>
    <w:rsid w:val="00A25629"/>
    <w:rsid w:val="00A52C74"/>
    <w:rsid w:val="00AE6A05"/>
    <w:rsid w:val="00AF769E"/>
    <w:rsid w:val="00B0489D"/>
    <w:rsid w:val="00B10BB9"/>
    <w:rsid w:val="00B2551C"/>
    <w:rsid w:val="00B52988"/>
    <w:rsid w:val="00B53000"/>
    <w:rsid w:val="00B716F6"/>
    <w:rsid w:val="00B81E45"/>
    <w:rsid w:val="00B86AF8"/>
    <w:rsid w:val="00BB03D8"/>
    <w:rsid w:val="00BC16CC"/>
    <w:rsid w:val="00BD003D"/>
    <w:rsid w:val="00BD715E"/>
    <w:rsid w:val="00BF6086"/>
    <w:rsid w:val="00C2038B"/>
    <w:rsid w:val="00C3420D"/>
    <w:rsid w:val="00C374EC"/>
    <w:rsid w:val="00C85AC9"/>
    <w:rsid w:val="00CB6A3E"/>
    <w:rsid w:val="00CE6A21"/>
    <w:rsid w:val="00D12400"/>
    <w:rsid w:val="00D17BD2"/>
    <w:rsid w:val="00D41349"/>
    <w:rsid w:val="00D64D73"/>
    <w:rsid w:val="00D677DF"/>
    <w:rsid w:val="00D84B10"/>
    <w:rsid w:val="00D86761"/>
    <w:rsid w:val="00D924A4"/>
    <w:rsid w:val="00DA70EB"/>
    <w:rsid w:val="00DA7657"/>
    <w:rsid w:val="00DC45C8"/>
    <w:rsid w:val="00EB130F"/>
    <w:rsid w:val="00EF430B"/>
    <w:rsid w:val="00F02706"/>
    <w:rsid w:val="00F03490"/>
    <w:rsid w:val="00F468EB"/>
    <w:rsid w:val="00F63085"/>
    <w:rsid w:val="00F96083"/>
    <w:rsid w:val="00FA035F"/>
    <w:rsid w:val="00FA4CAF"/>
    <w:rsid w:val="00FB2758"/>
    <w:rsid w:val="00FD1A82"/>
    <w:rsid w:val="00FE0351"/>
    <w:rsid w:val="00FE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F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F4C"/>
    <w:rPr>
      <w:sz w:val="18"/>
      <w:szCs w:val="18"/>
    </w:rPr>
  </w:style>
  <w:style w:type="table" w:styleId="a5">
    <w:name w:val="Table Grid"/>
    <w:basedOn w:val="a1"/>
    <w:uiPriority w:val="59"/>
    <w:rsid w:val="005C7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066D-A695-42D9-9B42-795CC884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292</Words>
  <Characters>1668</Characters>
  <Application>Microsoft Office Word</Application>
  <DocSecurity>0</DocSecurity>
  <Lines>13</Lines>
  <Paragraphs>3</Paragraphs>
  <ScaleCrop>false</ScaleCrop>
  <Company>Hewlett-Packard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徐亚星</cp:lastModifiedBy>
  <cp:revision>61</cp:revision>
  <cp:lastPrinted>2018-01-26T01:57:00Z</cp:lastPrinted>
  <dcterms:created xsi:type="dcterms:W3CDTF">2017-01-04T07:56:00Z</dcterms:created>
  <dcterms:modified xsi:type="dcterms:W3CDTF">2018-01-26T03:24:00Z</dcterms:modified>
</cp:coreProperties>
</file>