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0" w:beforeAutospacing="0" w:after="0" w:afterAutospacing="0" w:line="375" w:lineRule="atLeast"/>
        <w:ind w:right="0"/>
        <w:jc w:val="center"/>
        <w:rPr>
          <w:rFonts w:hint="eastAsia" w:ascii="宋体" w:hAnsi="宋体" w:eastAsia="宋体" w:cs="宋体"/>
          <w:b/>
          <w:bCs/>
          <w:color w:val="515151"/>
          <w:sz w:val="32"/>
          <w:szCs w:val="32"/>
          <w:shd w:val="clear" w:fill="FFFFFF"/>
          <w:lang w:eastAsia="zh-CN"/>
        </w:rPr>
      </w:pPr>
      <w:r>
        <w:rPr>
          <w:rFonts w:hint="eastAsia" w:ascii="宋体" w:hAnsi="宋体" w:eastAsia="宋体" w:cs="宋体"/>
          <w:b/>
          <w:bCs/>
          <w:color w:val="515151"/>
          <w:sz w:val="32"/>
          <w:szCs w:val="32"/>
          <w:shd w:val="clear" w:fill="FFFFFF"/>
          <w:lang w:eastAsia="zh-CN"/>
        </w:rPr>
        <w:t>关于选派学生参加印度尼西亚大学寒假研修班项目</w:t>
      </w:r>
    </w:p>
    <w:p>
      <w:pPr>
        <w:pStyle w:val="3"/>
        <w:keepNext w:val="0"/>
        <w:keepLines w:val="0"/>
        <w:widowControl/>
        <w:suppressLineNumbers w:val="0"/>
        <w:spacing w:before="0" w:beforeAutospacing="0" w:after="0" w:afterAutospacing="0" w:line="375" w:lineRule="atLeast"/>
        <w:ind w:right="0"/>
        <w:jc w:val="center"/>
        <w:rPr>
          <w:rFonts w:hint="eastAsia" w:ascii="宋体" w:hAnsi="宋体" w:eastAsia="宋体" w:cs="宋体"/>
          <w:b/>
          <w:bCs/>
          <w:color w:val="515151"/>
          <w:sz w:val="32"/>
          <w:szCs w:val="32"/>
          <w:shd w:val="clear" w:fill="FFFFFF"/>
          <w:lang w:eastAsia="zh-CN"/>
        </w:rPr>
      </w:pPr>
      <w:r>
        <w:rPr>
          <w:rFonts w:hint="eastAsia" w:ascii="宋体" w:hAnsi="宋体" w:eastAsia="宋体" w:cs="宋体"/>
          <w:b/>
          <w:bCs/>
          <w:color w:val="515151"/>
          <w:sz w:val="32"/>
          <w:szCs w:val="32"/>
          <w:shd w:val="clear" w:fill="FFFFFF"/>
          <w:lang w:eastAsia="zh-CN"/>
        </w:rPr>
        <w:t>的通知</w:t>
      </w:r>
    </w:p>
    <w:p>
      <w:pPr>
        <w:pStyle w:val="3"/>
        <w:keepNext w:val="0"/>
        <w:keepLines w:val="0"/>
        <w:widowControl/>
        <w:suppressLineNumbers w:val="0"/>
        <w:spacing w:before="0" w:beforeAutospacing="0" w:after="0" w:afterAutospacing="0" w:line="375" w:lineRule="atLeast"/>
        <w:ind w:left="166" w:right="0" w:firstLine="600"/>
        <w:rPr>
          <w:rFonts w:hint="eastAsia" w:ascii="宋体" w:hAnsi="宋体" w:eastAsia="宋体" w:cs="宋体"/>
          <w:color w:val="515151"/>
          <w:sz w:val="30"/>
          <w:szCs w:val="30"/>
          <w:shd w:val="clear" w:fill="FFFFFF"/>
          <w:lang w:eastAsia="zh-CN"/>
        </w:rPr>
      </w:pPr>
    </w:p>
    <w:p>
      <w:pPr>
        <w:pStyle w:val="3"/>
        <w:keepNext w:val="0"/>
        <w:keepLines w:val="0"/>
        <w:widowControl/>
        <w:suppressLineNumbers w:val="0"/>
        <w:spacing w:before="0" w:beforeAutospacing="0" w:after="0" w:afterAutospacing="0" w:line="375" w:lineRule="atLeast"/>
        <w:ind w:left="166" w:right="0" w:firstLine="600"/>
      </w:pPr>
      <w:r>
        <w:rPr>
          <w:rFonts w:hint="eastAsia" w:ascii="宋体" w:hAnsi="宋体" w:eastAsia="宋体" w:cs="宋体"/>
          <w:color w:val="515151"/>
          <w:sz w:val="30"/>
          <w:szCs w:val="30"/>
          <w:shd w:val="clear" w:fill="FFFFFF"/>
        </w:rPr>
        <w:t>为了进一步满足我校学生增加境外学习经历、开拓国际视野的需求，提高学生文化素质，同时加强我校与“一带一路”沿线国家高校的合作与交流，</w:t>
      </w:r>
      <w:r>
        <w:rPr>
          <w:rFonts w:hint="eastAsia" w:ascii="宋体" w:hAnsi="宋体" w:eastAsia="宋体" w:cs="宋体"/>
          <w:color w:val="515151"/>
          <w:sz w:val="30"/>
          <w:szCs w:val="30"/>
          <w:shd w:val="clear" w:fill="FFFFFF"/>
          <w:lang w:val="en-US" w:eastAsia="zh-CN"/>
        </w:rPr>
        <w:t>2018年寒假，</w:t>
      </w:r>
      <w:r>
        <w:rPr>
          <w:rFonts w:hint="eastAsia" w:ascii="宋体" w:hAnsi="宋体" w:eastAsia="宋体" w:cs="宋体"/>
          <w:color w:val="515151"/>
          <w:sz w:val="30"/>
          <w:szCs w:val="30"/>
          <w:shd w:val="clear" w:fill="FFFFFF"/>
        </w:rPr>
        <w:t>我校拟选派</w:t>
      </w:r>
      <w:r>
        <w:rPr>
          <w:rFonts w:hint="default" w:ascii="Calibri" w:hAnsi="Calibri" w:eastAsia="仿宋" w:cs="Calibri"/>
          <w:color w:val="515151"/>
          <w:sz w:val="30"/>
          <w:szCs w:val="30"/>
          <w:shd w:val="clear" w:fill="FFFFFF"/>
        </w:rPr>
        <w:t>15</w:t>
      </w:r>
      <w:r>
        <w:rPr>
          <w:rFonts w:hint="eastAsia" w:ascii="宋体" w:hAnsi="宋体" w:eastAsia="宋体" w:cs="宋体"/>
          <w:color w:val="515151"/>
          <w:sz w:val="30"/>
          <w:szCs w:val="30"/>
          <w:shd w:val="clear" w:fill="FFFFFF"/>
        </w:rPr>
        <w:t>名学生参加印度尼西亚大学</w:t>
      </w:r>
      <w:r>
        <w:rPr>
          <w:rFonts w:hint="eastAsia" w:ascii="宋体" w:hAnsi="宋体" w:eastAsia="宋体" w:cs="宋体"/>
          <w:color w:val="515151"/>
          <w:sz w:val="30"/>
          <w:szCs w:val="30"/>
          <w:shd w:val="clear" w:fill="FFFFFF"/>
          <w:lang w:eastAsia="zh-CN"/>
        </w:rPr>
        <w:t>寒假</w:t>
      </w:r>
      <w:r>
        <w:rPr>
          <w:rFonts w:hint="eastAsia" w:ascii="宋体" w:hAnsi="宋体" w:eastAsia="宋体" w:cs="宋体"/>
          <w:color w:val="515151"/>
          <w:sz w:val="30"/>
          <w:szCs w:val="30"/>
          <w:shd w:val="clear" w:fill="FFFFFF"/>
        </w:rPr>
        <w:t>研修项目，具体要求如下：</w:t>
      </w:r>
    </w:p>
    <w:p>
      <w:pPr>
        <w:pStyle w:val="3"/>
        <w:keepNext w:val="0"/>
        <w:keepLines w:val="0"/>
        <w:widowControl/>
        <w:suppressLineNumbers w:val="0"/>
        <w:shd w:val="clear" w:fill="FFFFFF"/>
        <w:spacing w:before="0" w:beforeAutospacing="0" w:after="0" w:afterAutospacing="0" w:line="495" w:lineRule="atLeast"/>
        <w:ind w:left="166" w:right="0"/>
      </w:pPr>
      <w:r>
        <w:rPr>
          <w:rFonts w:hint="eastAsia" w:ascii="宋体" w:hAnsi="宋体" w:eastAsia="宋体" w:cs="宋体"/>
          <w:color w:val="515151"/>
          <w:sz w:val="30"/>
          <w:szCs w:val="30"/>
          <w:shd w:val="clear" w:fill="FFFFFF"/>
        </w:rPr>
        <w:t>一、</w:t>
      </w:r>
      <w:r>
        <w:rPr>
          <w:rFonts w:hint="eastAsia" w:ascii="仿宋" w:hAnsi="仿宋" w:eastAsia="仿宋" w:cs="仿宋"/>
          <w:color w:val="515151"/>
          <w:sz w:val="24"/>
          <w:szCs w:val="24"/>
          <w:shd w:val="clear" w:fill="FFFFFF"/>
        </w:rPr>
        <w:t xml:space="preserve">   </w:t>
      </w:r>
      <w:r>
        <w:rPr>
          <w:rFonts w:hint="eastAsia" w:ascii="宋体" w:hAnsi="宋体" w:eastAsia="宋体" w:cs="宋体"/>
          <w:color w:val="515151"/>
          <w:sz w:val="30"/>
          <w:szCs w:val="30"/>
          <w:shd w:val="clear" w:fill="FFFFFF"/>
        </w:rPr>
        <w:t>报名条件</w:t>
      </w:r>
    </w:p>
    <w:p>
      <w:pPr>
        <w:pStyle w:val="3"/>
        <w:keepNext w:val="0"/>
        <w:keepLines w:val="0"/>
        <w:widowControl/>
        <w:suppressLineNumbers w:val="0"/>
        <w:shd w:val="clear" w:fill="FFFFFF"/>
        <w:spacing w:before="0" w:beforeAutospacing="0" w:after="0" w:afterAutospacing="0" w:line="495" w:lineRule="atLeast"/>
        <w:ind w:left="166" w:right="0"/>
      </w:pPr>
      <w:r>
        <w:rPr>
          <w:rFonts w:hint="eastAsia" w:ascii="宋体" w:hAnsi="宋体" w:eastAsia="宋体" w:cs="宋体"/>
          <w:color w:val="515151"/>
          <w:sz w:val="30"/>
          <w:szCs w:val="30"/>
          <w:shd w:val="clear" w:fill="FFFFFF"/>
        </w:rPr>
        <w:t>（一）我校在籍的普通全日制本科及研究生；</w:t>
      </w:r>
    </w:p>
    <w:p>
      <w:pPr>
        <w:pStyle w:val="3"/>
        <w:keepNext w:val="0"/>
        <w:keepLines w:val="0"/>
        <w:widowControl/>
        <w:suppressLineNumbers w:val="0"/>
        <w:shd w:val="clear" w:fill="FFFFFF"/>
        <w:spacing w:before="0" w:beforeAutospacing="0" w:after="0" w:afterAutospacing="0" w:line="495" w:lineRule="atLeast"/>
        <w:ind w:left="166" w:right="0"/>
      </w:pPr>
      <w:r>
        <w:rPr>
          <w:rFonts w:hint="eastAsia" w:ascii="宋体" w:hAnsi="宋体" w:eastAsia="宋体" w:cs="宋体"/>
          <w:color w:val="515151"/>
          <w:sz w:val="30"/>
          <w:szCs w:val="30"/>
          <w:shd w:val="clear" w:fill="FFFFFF"/>
        </w:rPr>
        <w:t>（二）思想品德好，政治素养高；</w:t>
      </w:r>
    </w:p>
    <w:p>
      <w:pPr>
        <w:pStyle w:val="3"/>
        <w:keepNext w:val="0"/>
        <w:keepLines w:val="0"/>
        <w:widowControl/>
        <w:suppressLineNumbers w:val="0"/>
        <w:shd w:val="clear" w:fill="FFFFFF"/>
        <w:spacing w:before="0" w:beforeAutospacing="0" w:after="0" w:afterAutospacing="0" w:line="495" w:lineRule="atLeast"/>
        <w:ind w:left="166" w:right="0"/>
      </w:pPr>
      <w:r>
        <w:rPr>
          <w:rFonts w:hint="eastAsia" w:ascii="宋体" w:hAnsi="宋体" w:eastAsia="宋体" w:cs="宋体"/>
          <w:color w:val="515151"/>
          <w:sz w:val="30"/>
          <w:szCs w:val="30"/>
          <w:shd w:val="clear" w:fill="FFFFFF"/>
        </w:rPr>
        <w:t>（三）具有良好的沟通能力和团队协作精神，身体健康；</w:t>
      </w:r>
      <w:bookmarkStart w:id="0" w:name="_GoBack"/>
      <w:bookmarkEnd w:id="0"/>
    </w:p>
    <w:p>
      <w:pPr>
        <w:pStyle w:val="3"/>
        <w:keepNext w:val="0"/>
        <w:keepLines w:val="0"/>
        <w:widowControl/>
        <w:suppressLineNumbers w:val="0"/>
        <w:shd w:val="clear" w:fill="FFFFFF"/>
        <w:spacing w:before="0" w:beforeAutospacing="0" w:after="0" w:afterAutospacing="0" w:line="495" w:lineRule="atLeast"/>
        <w:ind w:left="166" w:right="0"/>
      </w:pPr>
      <w:r>
        <w:rPr>
          <w:rFonts w:hint="eastAsia" w:ascii="宋体" w:hAnsi="宋体" w:eastAsia="宋体" w:cs="宋体"/>
          <w:color w:val="515151"/>
          <w:sz w:val="30"/>
          <w:szCs w:val="30"/>
          <w:shd w:val="clear" w:fill="FFFFFF"/>
        </w:rPr>
        <w:t>（四）无不合格课程；具</w:t>
      </w:r>
      <w:r>
        <w:rPr>
          <w:rFonts w:hint="eastAsia" w:ascii="宋体" w:hAnsi="宋体" w:eastAsia="宋体" w:cs="宋体"/>
          <w:color w:val="515151"/>
          <w:sz w:val="30"/>
          <w:szCs w:val="30"/>
          <w:shd w:val="clear" w:fill="FFFFFF"/>
        </w:rPr>
        <w:t>有良好的英语</w:t>
      </w:r>
      <w:r>
        <w:rPr>
          <w:rFonts w:hint="eastAsia" w:ascii="宋体" w:hAnsi="宋体" w:eastAsia="宋体" w:cs="宋体"/>
          <w:color w:val="515151"/>
          <w:sz w:val="30"/>
          <w:szCs w:val="30"/>
          <w:shd w:val="clear" w:fill="FFFFFF"/>
        </w:rPr>
        <w:t>基础；</w:t>
      </w:r>
    </w:p>
    <w:p>
      <w:pPr>
        <w:pStyle w:val="3"/>
        <w:keepNext w:val="0"/>
        <w:keepLines w:val="0"/>
        <w:widowControl/>
        <w:suppressLineNumbers w:val="0"/>
        <w:shd w:val="clear" w:fill="FFFFFF"/>
        <w:spacing w:before="0" w:beforeAutospacing="0" w:after="0" w:afterAutospacing="0" w:line="495" w:lineRule="atLeast"/>
        <w:ind w:left="166" w:right="0"/>
      </w:pPr>
      <w:r>
        <w:rPr>
          <w:rFonts w:hint="eastAsia" w:ascii="宋体" w:hAnsi="宋体" w:eastAsia="宋体" w:cs="宋体"/>
          <w:color w:val="515151"/>
          <w:sz w:val="30"/>
          <w:szCs w:val="30"/>
          <w:shd w:val="clear" w:fill="FFFFFF"/>
        </w:rPr>
        <w:t>（五）家庭经济条件许可，有能力支付相关费用；已交清应缴学校的各项费用。</w:t>
      </w:r>
    </w:p>
    <w:p>
      <w:pPr>
        <w:pStyle w:val="3"/>
        <w:keepNext w:val="0"/>
        <w:keepLines w:val="0"/>
        <w:widowControl/>
        <w:suppressLineNumbers w:val="0"/>
        <w:shd w:val="clear" w:fill="FFFFFF"/>
        <w:spacing w:before="0" w:beforeAutospacing="0" w:after="0" w:afterAutospacing="0" w:line="495" w:lineRule="atLeast"/>
        <w:ind w:left="166" w:right="0"/>
      </w:pPr>
      <w:r>
        <w:rPr>
          <w:rFonts w:hint="eastAsia" w:ascii="宋体" w:hAnsi="宋体" w:eastAsia="宋体" w:cs="宋体"/>
          <w:color w:val="515151"/>
          <w:sz w:val="30"/>
          <w:szCs w:val="30"/>
          <w:shd w:val="clear" w:fill="FFFFFF"/>
        </w:rPr>
        <w:t>二、</w:t>
      </w:r>
      <w:r>
        <w:rPr>
          <w:rFonts w:hint="default" w:ascii="Calibri" w:hAnsi="Calibri" w:eastAsia="仿宋" w:cs="Calibri"/>
          <w:color w:val="515151"/>
          <w:sz w:val="30"/>
          <w:szCs w:val="30"/>
          <w:shd w:val="clear" w:fill="FFFFFF"/>
        </w:rPr>
        <w:t xml:space="preserve">   </w:t>
      </w:r>
      <w:r>
        <w:rPr>
          <w:rFonts w:hint="eastAsia" w:ascii="宋体" w:hAnsi="宋体" w:eastAsia="宋体" w:cs="宋体"/>
          <w:color w:val="515151"/>
          <w:sz w:val="30"/>
          <w:szCs w:val="30"/>
          <w:shd w:val="clear" w:fill="FFFFFF"/>
        </w:rPr>
        <w:t>报名时间及联系电话</w:t>
      </w:r>
    </w:p>
    <w:p>
      <w:pPr>
        <w:pStyle w:val="3"/>
        <w:keepNext w:val="0"/>
        <w:keepLines w:val="0"/>
        <w:widowControl/>
        <w:suppressLineNumbers w:val="0"/>
        <w:shd w:val="clear" w:fill="FFFFFF"/>
        <w:spacing w:before="0" w:beforeAutospacing="0" w:after="0" w:afterAutospacing="0" w:line="495" w:lineRule="atLeast"/>
        <w:ind w:left="166" w:right="0"/>
        <w:rPr>
          <w:rFonts w:hint="eastAsia" w:ascii="宋体" w:hAnsi="宋体" w:eastAsia="宋体" w:cs="宋体"/>
          <w:color w:val="515151"/>
          <w:sz w:val="30"/>
          <w:szCs w:val="30"/>
          <w:shd w:val="clear" w:fill="FFFFFF"/>
        </w:rPr>
      </w:pPr>
      <w:r>
        <w:rPr>
          <w:rFonts w:hint="eastAsia" w:ascii="宋体" w:hAnsi="宋体" w:eastAsia="宋体" w:cs="宋体"/>
          <w:color w:val="515151"/>
          <w:sz w:val="30"/>
          <w:szCs w:val="30"/>
          <w:shd w:val="clear" w:fill="FFFFFF"/>
        </w:rPr>
        <w:t>报名时</w:t>
      </w:r>
      <w:r>
        <w:rPr>
          <w:rFonts w:hint="eastAsia" w:ascii="宋体" w:hAnsi="宋体" w:eastAsia="宋体" w:cs="宋体"/>
          <w:color w:val="515151"/>
          <w:sz w:val="30"/>
          <w:szCs w:val="30"/>
          <w:shd w:val="clear" w:fill="FFFFFF"/>
        </w:rPr>
        <w:t>间：2017年</w:t>
      </w:r>
      <w:r>
        <w:rPr>
          <w:rFonts w:hint="eastAsia" w:ascii="宋体" w:hAnsi="宋体" w:eastAsia="宋体" w:cs="宋体"/>
          <w:color w:val="515151"/>
          <w:sz w:val="30"/>
          <w:szCs w:val="30"/>
          <w:shd w:val="clear" w:fill="FFFFFF"/>
          <w:lang w:val="en-US" w:eastAsia="zh-CN"/>
        </w:rPr>
        <w:t>11</w:t>
      </w:r>
      <w:r>
        <w:rPr>
          <w:rFonts w:hint="eastAsia" w:ascii="宋体" w:hAnsi="宋体" w:eastAsia="宋体" w:cs="宋体"/>
          <w:color w:val="515151"/>
          <w:sz w:val="30"/>
          <w:szCs w:val="30"/>
          <w:shd w:val="clear" w:fill="FFFFFF"/>
        </w:rPr>
        <w:t>月</w:t>
      </w:r>
      <w:r>
        <w:rPr>
          <w:rFonts w:hint="eastAsia" w:ascii="宋体" w:hAnsi="宋体" w:eastAsia="宋体" w:cs="宋体"/>
          <w:color w:val="515151"/>
          <w:sz w:val="30"/>
          <w:szCs w:val="30"/>
          <w:shd w:val="clear" w:fill="FFFFFF"/>
          <w:lang w:val="en-US" w:eastAsia="zh-CN"/>
        </w:rPr>
        <w:t>23</w:t>
      </w:r>
      <w:r>
        <w:rPr>
          <w:rFonts w:hint="eastAsia" w:ascii="宋体" w:hAnsi="宋体" w:eastAsia="宋体" w:cs="宋体"/>
          <w:color w:val="515151"/>
          <w:sz w:val="30"/>
          <w:szCs w:val="30"/>
          <w:shd w:val="clear" w:fill="FFFFFF"/>
        </w:rPr>
        <w:t>日至</w:t>
      </w:r>
      <w:r>
        <w:rPr>
          <w:rFonts w:hint="eastAsia" w:ascii="宋体" w:hAnsi="宋体" w:eastAsia="宋体" w:cs="宋体"/>
          <w:color w:val="515151"/>
          <w:sz w:val="30"/>
          <w:szCs w:val="30"/>
          <w:shd w:val="clear" w:fill="FFFFFF"/>
          <w:lang w:val="en-US" w:eastAsia="zh-CN"/>
        </w:rPr>
        <w:t>12</w:t>
      </w:r>
      <w:r>
        <w:rPr>
          <w:rFonts w:hint="eastAsia" w:ascii="宋体" w:hAnsi="宋体" w:eastAsia="宋体" w:cs="宋体"/>
          <w:color w:val="515151"/>
          <w:sz w:val="30"/>
          <w:szCs w:val="30"/>
          <w:shd w:val="clear" w:fill="FFFFFF"/>
        </w:rPr>
        <w:t>月</w:t>
      </w:r>
      <w:r>
        <w:rPr>
          <w:rFonts w:hint="eastAsia" w:ascii="宋体" w:hAnsi="宋体" w:eastAsia="宋体" w:cs="宋体"/>
          <w:color w:val="515151"/>
          <w:sz w:val="30"/>
          <w:szCs w:val="30"/>
          <w:shd w:val="clear" w:fill="FFFFFF"/>
          <w:lang w:val="en-US" w:eastAsia="zh-CN"/>
        </w:rPr>
        <w:t>15</w:t>
      </w:r>
      <w:r>
        <w:rPr>
          <w:rFonts w:hint="eastAsia" w:ascii="宋体" w:hAnsi="宋体" w:eastAsia="宋体" w:cs="宋体"/>
          <w:color w:val="515151"/>
          <w:sz w:val="30"/>
          <w:szCs w:val="30"/>
          <w:shd w:val="clear" w:fill="FFFFFF"/>
        </w:rPr>
        <w:t>日</w:t>
      </w:r>
    </w:p>
    <w:p>
      <w:pPr>
        <w:pStyle w:val="3"/>
        <w:keepNext w:val="0"/>
        <w:keepLines w:val="0"/>
        <w:widowControl/>
        <w:suppressLineNumbers w:val="0"/>
        <w:shd w:val="clear" w:fill="FFFFFF"/>
        <w:spacing w:before="0" w:beforeAutospacing="0" w:after="0" w:afterAutospacing="0" w:line="495" w:lineRule="atLeast"/>
        <w:ind w:left="166" w:right="0"/>
        <w:jc w:val="left"/>
        <w:rPr>
          <w:rFonts w:hint="eastAsia" w:ascii="宋体" w:hAnsi="宋体" w:eastAsia="宋体" w:cs="宋体"/>
          <w:color w:val="515151"/>
          <w:sz w:val="30"/>
          <w:szCs w:val="30"/>
          <w:shd w:val="clear" w:fill="FFFFFF"/>
        </w:rPr>
      </w:pPr>
      <w:r>
        <w:rPr>
          <w:rFonts w:hint="eastAsia" w:ascii="宋体" w:hAnsi="宋体" w:eastAsia="宋体" w:cs="宋体"/>
          <w:color w:val="515151"/>
          <w:sz w:val="30"/>
          <w:szCs w:val="30"/>
          <w:shd w:val="clear" w:fill="FFFFFF"/>
        </w:rPr>
        <w:t>派出</w:t>
      </w:r>
      <w:r>
        <w:rPr>
          <w:rFonts w:hint="eastAsia" w:ascii="宋体" w:hAnsi="宋体" w:eastAsia="宋体" w:cs="宋体"/>
          <w:color w:val="515151"/>
          <w:sz w:val="30"/>
          <w:szCs w:val="30"/>
          <w:shd w:val="clear" w:fill="FFFFFF"/>
        </w:rPr>
        <w:t>时间：2018年</w:t>
      </w:r>
      <w:r>
        <w:rPr>
          <w:rFonts w:hint="eastAsia" w:ascii="宋体" w:hAnsi="宋体" w:eastAsia="宋体" w:cs="宋体"/>
          <w:color w:val="515151"/>
          <w:sz w:val="30"/>
          <w:szCs w:val="30"/>
          <w:shd w:val="clear" w:fill="FFFFFF"/>
          <w:lang w:val="en-US" w:eastAsia="zh-CN"/>
        </w:rPr>
        <w:t>2</w:t>
      </w:r>
      <w:r>
        <w:rPr>
          <w:rFonts w:hint="eastAsia" w:ascii="宋体" w:hAnsi="宋体" w:eastAsia="宋体" w:cs="宋体"/>
          <w:color w:val="515151"/>
          <w:sz w:val="30"/>
          <w:szCs w:val="30"/>
          <w:shd w:val="clear" w:fill="FFFFFF"/>
        </w:rPr>
        <w:t>月</w:t>
      </w:r>
      <w:r>
        <w:rPr>
          <w:rFonts w:hint="eastAsia" w:ascii="宋体" w:hAnsi="宋体" w:eastAsia="宋体" w:cs="宋体"/>
          <w:color w:val="515151"/>
          <w:sz w:val="30"/>
          <w:szCs w:val="30"/>
          <w:shd w:val="clear" w:fill="FFFFFF"/>
          <w:lang w:val="en-US" w:eastAsia="zh-CN"/>
        </w:rPr>
        <w:t>17</w:t>
      </w:r>
      <w:r>
        <w:rPr>
          <w:rFonts w:hint="eastAsia" w:ascii="宋体" w:hAnsi="宋体" w:eastAsia="宋体" w:cs="宋体"/>
          <w:color w:val="515151"/>
          <w:sz w:val="30"/>
          <w:szCs w:val="30"/>
          <w:shd w:val="clear" w:fill="FFFFFF"/>
        </w:rPr>
        <w:t>日至</w:t>
      </w:r>
      <w:r>
        <w:rPr>
          <w:rFonts w:hint="eastAsia" w:ascii="宋体" w:hAnsi="宋体" w:eastAsia="宋体" w:cs="宋体"/>
          <w:color w:val="515151"/>
          <w:sz w:val="30"/>
          <w:szCs w:val="30"/>
          <w:shd w:val="clear" w:fill="FFFFFF"/>
          <w:lang w:val="en-US" w:eastAsia="zh-CN"/>
        </w:rPr>
        <w:t>3</w:t>
      </w:r>
      <w:r>
        <w:rPr>
          <w:rFonts w:hint="eastAsia" w:ascii="宋体" w:hAnsi="宋体" w:eastAsia="宋体" w:cs="宋体"/>
          <w:color w:val="515151"/>
          <w:sz w:val="30"/>
          <w:szCs w:val="30"/>
          <w:shd w:val="clear" w:fill="FFFFFF"/>
        </w:rPr>
        <w:t>月</w:t>
      </w:r>
      <w:r>
        <w:rPr>
          <w:rFonts w:hint="eastAsia" w:ascii="宋体" w:hAnsi="宋体" w:eastAsia="宋体" w:cs="宋体"/>
          <w:color w:val="515151"/>
          <w:sz w:val="30"/>
          <w:szCs w:val="30"/>
          <w:shd w:val="clear" w:fill="FFFFFF"/>
          <w:lang w:val="en-US" w:eastAsia="zh-CN"/>
        </w:rPr>
        <w:t>4</w:t>
      </w:r>
      <w:r>
        <w:rPr>
          <w:rFonts w:hint="eastAsia" w:ascii="宋体" w:hAnsi="宋体" w:eastAsia="宋体" w:cs="宋体"/>
          <w:color w:val="515151"/>
          <w:sz w:val="30"/>
          <w:szCs w:val="30"/>
          <w:shd w:val="clear" w:fill="FFFFFF"/>
        </w:rPr>
        <w:t>日（16天含往返）</w:t>
      </w:r>
    </w:p>
    <w:p>
      <w:pPr>
        <w:pStyle w:val="3"/>
        <w:keepNext w:val="0"/>
        <w:keepLines w:val="0"/>
        <w:widowControl/>
        <w:suppressLineNumbers w:val="0"/>
        <w:shd w:val="clear" w:fill="FFFFFF"/>
        <w:spacing w:before="0" w:beforeAutospacing="0" w:after="0" w:afterAutospacing="0" w:line="495" w:lineRule="atLeast"/>
        <w:ind w:left="166" w:right="0"/>
        <w:jc w:val="left"/>
        <w:rPr>
          <w:rFonts w:hint="eastAsia" w:ascii="宋体" w:hAnsi="宋体" w:eastAsia="宋体" w:cs="宋体"/>
          <w:color w:val="515151"/>
          <w:sz w:val="30"/>
          <w:szCs w:val="30"/>
          <w:shd w:val="clear" w:fill="FFFFFF"/>
        </w:rPr>
      </w:pPr>
      <w:r>
        <w:rPr>
          <w:rFonts w:hint="eastAsia" w:ascii="宋体" w:hAnsi="宋体" w:eastAsia="宋体" w:cs="宋体"/>
          <w:color w:val="515151"/>
          <w:sz w:val="30"/>
          <w:szCs w:val="30"/>
          <w:shd w:val="clear" w:fill="FFFFFF"/>
          <w:lang w:eastAsia="zh-CN"/>
        </w:rPr>
        <w:t>联系人：</w:t>
      </w:r>
      <w:r>
        <w:rPr>
          <w:rFonts w:hint="eastAsia" w:ascii="宋体" w:hAnsi="宋体" w:eastAsia="宋体" w:cs="宋体"/>
          <w:color w:val="515151"/>
          <w:sz w:val="30"/>
          <w:szCs w:val="30"/>
          <w:shd w:val="clear" w:fill="FFFFFF"/>
          <w:lang w:val="en-US" w:eastAsia="zh-CN"/>
        </w:rPr>
        <w:t xml:space="preserve">          电话：</w:t>
      </w:r>
    </w:p>
    <w:p>
      <w:pPr>
        <w:pStyle w:val="3"/>
        <w:keepNext w:val="0"/>
        <w:keepLines w:val="0"/>
        <w:widowControl/>
        <w:suppressLineNumbers w:val="0"/>
        <w:shd w:val="clear" w:fill="FFFFFF"/>
        <w:spacing w:before="0" w:beforeAutospacing="0" w:after="0" w:afterAutospacing="0" w:line="495" w:lineRule="atLeast"/>
        <w:ind w:left="166" w:right="0"/>
      </w:pPr>
      <w:r>
        <w:rPr>
          <w:rFonts w:hint="eastAsia" w:ascii="宋体" w:hAnsi="宋体" w:eastAsia="宋体" w:cs="宋体"/>
          <w:color w:val="515151"/>
          <w:sz w:val="30"/>
          <w:szCs w:val="30"/>
          <w:shd w:val="clear" w:fill="FFFFFF"/>
        </w:rPr>
        <w:t>三、</w:t>
      </w:r>
      <w:r>
        <w:rPr>
          <w:rFonts w:hint="default" w:ascii="Calibri" w:hAnsi="Calibri" w:eastAsia="仿宋" w:cs="Calibri"/>
          <w:color w:val="515151"/>
          <w:sz w:val="30"/>
          <w:szCs w:val="30"/>
          <w:shd w:val="clear" w:fill="FFFFFF"/>
        </w:rPr>
        <w:t xml:space="preserve">   </w:t>
      </w:r>
      <w:r>
        <w:rPr>
          <w:rFonts w:hint="eastAsia" w:ascii="宋体" w:hAnsi="宋体" w:eastAsia="宋体" w:cs="宋体"/>
          <w:color w:val="515151"/>
          <w:sz w:val="30"/>
          <w:szCs w:val="30"/>
          <w:shd w:val="clear" w:fill="FFFFFF"/>
        </w:rPr>
        <w:t>选拔程序</w:t>
      </w:r>
    </w:p>
    <w:p>
      <w:pPr>
        <w:pStyle w:val="3"/>
        <w:keepNext w:val="0"/>
        <w:keepLines w:val="0"/>
        <w:widowControl/>
        <w:suppressLineNumbers w:val="0"/>
        <w:shd w:val="clear" w:fill="FFFFFF"/>
        <w:spacing w:before="0" w:beforeAutospacing="0" w:after="0" w:afterAutospacing="0" w:line="495" w:lineRule="atLeast"/>
        <w:ind w:left="166" w:right="0"/>
      </w:pPr>
      <w:r>
        <w:rPr>
          <w:rFonts w:hint="eastAsia" w:ascii="宋体" w:hAnsi="宋体" w:eastAsia="宋体" w:cs="宋体"/>
          <w:color w:val="515151"/>
          <w:sz w:val="30"/>
          <w:szCs w:val="30"/>
          <w:shd w:val="clear" w:fill="FFFFFF"/>
        </w:rPr>
        <w:t>（一）申请人下载填写《海南大学学生</w:t>
      </w:r>
      <w:r>
        <w:rPr>
          <w:rFonts w:hint="eastAsia" w:ascii="宋体" w:hAnsi="宋体" w:eastAsia="宋体" w:cs="宋体"/>
          <w:color w:val="515151"/>
          <w:sz w:val="30"/>
          <w:szCs w:val="30"/>
          <w:shd w:val="clear" w:fill="FFFFFF"/>
          <w:lang w:eastAsia="zh-CN"/>
        </w:rPr>
        <w:t>海外交流项目备案表</w:t>
      </w:r>
      <w:r>
        <w:rPr>
          <w:rFonts w:hint="eastAsia" w:ascii="宋体" w:hAnsi="宋体" w:eastAsia="宋体" w:cs="宋体"/>
          <w:color w:val="515151"/>
          <w:sz w:val="30"/>
          <w:szCs w:val="30"/>
          <w:shd w:val="clear" w:fill="FFFFFF"/>
        </w:rPr>
        <w:t>》（见附件</w:t>
      </w:r>
      <w:r>
        <w:rPr>
          <w:rFonts w:hint="eastAsia" w:ascii="仿宋" w:hAnsi="仿宋" w:eastAsia="仿宋" w:cs="仿宋"/>
          <w:color w:val="515151"/>
          <w:sz w:val="24"/>
          <w:szCs w:val="24"/>
          <w:shd w:val="clear" w:fill="FFFFFF"/>
        </w:rPr>
        <w:t>1</w:t>
      </w:r>
      <w:r>
        <w:rPr>
          <w:rFonts w:hint="eastAsia" w:ascii="宋体" w:hAnsi="宋体" w:eastAsia="宋体" w:cs="宋体"/>
          <w:color w:val="515151"/>
          <w:sz w:val="30"/>
          <w:szCs w:val="30"/>
          <w:shd w:val="clear" w:fill="FFFFFF"/>
        </w:rPr>
        <w:t>），由学生所属学院签署推荐意见并盖章后，在规定时间内前交到所报名项目指定的报名地点处，逾期不予受理；</w:t>
      </w:r>
    </w:p>
    <w:p>
      <w:pPr>
        <w:pStyle w:val="3"/>
        <w:keepNext w:val="0"/>
        <w:keepLines w:val="0"/>
        <w:widowControl/>
        <w:suppressLineNumbers w:val="0"/>
        <w:shd w:val="clear" w:fill="FFFFFF"/>
        <w:spacing w:before="0" w:beforeAutospacing="0" w:after="0" w:afterAutospacing="0" w:line="495" w:lineRule="atLeast"/>
        <w:ind w:left="166" w:right="0"/>
      </w:pPr>
      <w:r>
        <w:rPr>
          <w:rFonts w:hint="eastAsia" w:ascii="宋体" w:hAnsi="宋体" w:eastAsia="宋体" w:cs="宋体"/>
          <w:color w:val="515151"/>
          <w:sz w:val="30"/>
          <w:szCs w:val="30"/>
          <w:shd w:val="clear" w:fill="FFFFFF"/>
        </w:rPr>
        <w:t>（二）国际合作交流处会同学生工作处、教务处、研究生处对学生申请材料进行审核；</w:t>
      </w:r>
    </w:p>
    <w:p>
      <w:pPr>
        <w:pStyle w:val="3"/>
        <w:keepNext w:val="0"/>
        <w:keepLines w:val="0"/>
        <w:widowControl/>
        <w:suppressLineNumbers w:val="0"/>
        <w:shd w:val="clear" w:fill="FFFFFF"/>
        <w:spacing w:before="0" w:beforeAutospacing="0" w:after="0" w:afterAutospacing="0" w:line="495" w:lineRule="atLeast"/>
        <w:ind w:left="166" w:right="0"/>
      </w:pPr>
      <w:r>
        <w:rPr>
          <w:rFonts w:hint="eastAsia" w:ascii="宋体" w:hAnsi="宋体" w:eastAsia="宋体" w:cs="宋体"/>
          <w:color w:val="515151"/>
          <w:sz w:val="30"/>
          <w:szCs w:val="30"/>
          <w:shd w:val="clear" w:fill="FFFFFF"/>
        </w:rPr>
        <w:t>（三）如果报名人数超过该团限定人数，学校对符合报名条件的学生进行面试选拔；</w:t>
      </w:r>
    </w:p>
    <w:p>
      <w:pPr>
        <w:pStyle w:val="3"/>
        <w:keepNext w:val="0"/>
        <w:keepLines w:val="0"/>
        <w:widowControl/>
        <w:suppressLineNumbers w:val="0"/>
        <w:shd w:val="clear" w:fill="FFFFFF"/>
        <w:spacing w:before="0" w:beforeAutospacing="0" w:after="0" w:afterAutospacing="0" w:line="495" w:lineRule="atLeast"/>
        <w:ind w:left="166" w:right="0"/>
      </w:pPr>
      <w:r>
        <w:rPr>
          <w:rFonts w:hint="eastAsia" w:ascii="宋体" w:hAnsi="宋体" w:eastAsia="宋体" w:cs="宋体"/>
          <w:color w:val="515151"/>
          <w:sz w:val="30"/>
          <w:szCs w:val="30"/>
          <w:shd w:val="clear" w:fill="FFFFFF"/>
        </w:rPr>
        <w:t>（四）报学校审批；</w:t>
      </w:r>
    </w:p>
    <w:p>
      <w:pPr>
        <w:pStyle w:val="3"/>
        <w:keepNext w:val="0"/>
        <w:keepLines w:val="0"/>
        <w:widowControl/>
        <w:suppressLineNumbers w:val="0"/>
        <w:shd w:val="clear" w:fill="FFFFFF"/>
        <w:spacing w:before="0" w:beforeAutospacing="0" w:after="0" w:afterAutospacing="0" w:line="495" w:lineRule="atLeast"/>
        <w:ind w:left="166" w:right="0"/>
      </w:pPr>
      <w:r>
        <w:rPr>
          <w:rFonts w:hint="eastAsia" w:ascii="宋体" w:hAnsi="宋体" w:eastAsia="宋体" w:cs="宋体"/>
          <w:color w:val="515151"/>
          <w:sz w:val="30"/>
          <w:szCs w:val="30"/>
          <w:shd w:val="clear" w:fill="FFFFFF"/>
        </w:rPr>
        <w:t>（五）公布入选学生名单。</w:t>
      </w:r>
    </w:p>
    <w:p>
      <w:pPr>
        <w:pStyle w:val="3"/>
        <w:keepNext w:val="0"/>
        <w:keepLines w:val="0"/>
        <w:widowControl/>
        <w:suppressLineNumbers w:val="0"/>
        <w:shd w:val="clear" w:fill="FFFFFF"/>
        <w:spacing w:before="0" w:beforeAutospacing="0" w:after="0" w:afterAutospacing="0" w:line="495" w:lineRule="atLeast"/>
        <w:ind w:left="166" w:right="0"/>
      </w:pPr>
      <w:r>
        <w:rPr>
          <w:rFonts w:hint="eastAsia" w:ascii="宋体" w:hAnsi="宋体" w:eastAsia="宋体" w:cs="宋体"/>
          <w:color w:val="515151"/>
          <w:sz w:val="30"/>
          <w:szCs w:val="30"/>
          <w:shd w:val="clear" w:fill="FFFFFF"/>
        </w:rPr>
        <w:t>四、</w:t>
      </w:r>
      <w:r>
        <w:rPr>
          <w:rFonts w:hint="default" w:ascii="Calibri" w:hAnsi="Calibri" w:eastAsia="仿宋" w:cs="Calibri"/>
          <w:color w:val="515151"/>
          <w:sz w:val="30"/>
          <w:szCs w:val="30"/>
          <w:shd w:val="clear" w:fill="FFFFFF"/>
        </w:rPr>
        <w:t> </w:t>
      </w:r>
      <w:r>
        <w:rPr>
          <w:rFonts w:hint="eastAsia" w:ascii="宋体" w:hAnsi="宋体" w:eastAsia="宋体" w:cs="宋体"/>
          <w:color w:val="515151"/>
          <w:sz w:val="30"/>
          <w:szCs w:val="30"/>
          <w:shd w:val="clear" w:fill="FFFFFF"/>
        </w:rPr>
        <w:t>学分认定</w:t>
      </w:r>
    </w:p>
    <w:p>
      <w:pPr>
        <w:pStyle w:val="3"/>
        <w:keepNext w:val="0"/>
        <w:keepLines w:val="0"/>
        <w:widowControl/>
        <w:suppressLineNumbers w:val="0"/>
        <w:shd w:val="clear" w:fill="FFFFFF"/>
        <w:spacing w:before="0" w:beforeAutospacing="0" w:after="0" w:afterAutospacing="0" w:line="495" w:lineRule="atLeast"/>
        <w:ind w:left="166" w:right="0" w:firstLine="600"/>
      </w:pPr>
      <w:r>
        <w:rPr>
          <w:rFonts w:hint="eastAsia" w:ascii="宋体" w:hAnsi="宋体" w:eastAsia="宋体" w:cs="宋体"/>
          <w:color w:val="515151"/>
          <w:sz w:val="30"/>
          <w:szCs w:val="30"/>
          <w:shd w:val="clear" w:fill="FFFFFF"/>
        </w:rPr>
        <w:t>根据暑假研修班的学习安排，获得研修班结业证书的本科生回校后向学校教务处提交</w:t>
      </w:r>
      <w:r>
        <w:rPr>
          <w:rFonts w:hint="eastAsia" w:ascii="仿宋" w:hAnsi="仿宋" w:eastAsia="仿宋" w:cs="仿宋"/>
          <w:color w:val="515151"/>
          <w:sz w:val="24"/>
          <w:szCs w:val="24"/>
          <w:shd w:val="clear" w:fill="FFFFFF"/>
        </w:rPr>
        <w:t>1</w:t>
      </w:r>
      <w:r>
        <w:rPr>
          <w:rFonts w:hint="eastAsia" w:ascii="宋体" w:hAnsi="宋体" w:eastAsia="宋体" w:cs="宋体"/>
          <w:color w:val="515151"/>
          <w:sz w:val="30"/>
          <w:szCs w:val="30"/>
          <w:shd w:val="clear" w:fill="FFFFFF"/>
        </w:rPr>
        <w:t>份学习总结或心得，由教务处组织有关教师进行审定，成绩认定合格的，可认定单次不超过</w:t>
      </w:r>
      <w:r>
        <w:rPr>
          <w:rFonts w:hint="eastAsia" w:ascii="仿宋" w:hAnsi="仿宋" w:eastAsia="仿宋" w:cs="仿宋"/>
          <w:color w:val="515151"/>
          <w:sz w:val="24"/>
          <w:szCs w:val="24"/>
          <w:shd w:val="clear" w:fill="FFFFFF"/>
        </w:rPr>
        <w:t>2</w:t>
      </w:r>
      <w:r>
        <w:rPr>
          <w:rFonts w:hint="eastAsia" w:ascii="宋体" w:hAnsi="宋体" w:eastAsia="宋体" w:cs="宋体"/>
          <w:color w:val="515151"/>
          <w:sz w:val="30"/>
          <w:szCs w:val="30"/>
          <w:shd w:val="clear" w:fill="FFFFFF"/>
        </w:rPr>
        <w:t>学分合计不超过</w:t>
      </w:r>
      <w:r>
        <w:rPr>
          <w:rFonts w:hint="eastAsia" w:ascii="仿宋" w:hAnsi="仿宋" w:eastAsia="仿宋" w:cs="仿宋"/>
          <w:color w:val="515151"/>
          <w:sz w:val="24"/>
          <w:szCs w:val="24"/>
          <w:shd w:val="clear" w:fill="FFFFFF"/>
        </w:rPr>
        <w:t>4</w:t>
      </w:r>
      <w:r>
        <w:rPr>
          <w:rFonts w:hint="eastAsia" w:ascii="宋体" w:hAnsi="宋体" w:eastAsia="宋体" w:cs="宋体"/>
          <w:color w:val="515151"/>
          <w:sz w:val="30"/>
          <w:szCs w:val="30"/>
          <w:shd w:val="clear" w:fill="FFFFFF"/>
        </w:rPr>
        <w:t>学分文化素质教育选修课学分。</w:t>
      </w:r>
    </w:p>
    <w:p>
      <w:pPr>
        <w:pStyle w:val="3"/>
        <w:keepNext w:val="0"/>
        <w:keepLines w:val="0"/>
        <w:widowControl/>
        <w:suppressLineNumbers w:val="0"/>
        <w:shd w:val="clear" w:fill="FFFFFF"/>
        <w:spacing w:before="0" w:beforeAutospacing="0" w:after="0" w:afterAutospacing="0" w:line="495" w:lineRule="atLeast"/>
        <w:ind w:right="0" w:firstLine="300" w:firstLineChars="100"/>
        <w:jc w:val="left"/>
        <w:rPr>
          <w:rFonts w:hint="eastAsia" w:ascii="宋体" w:hAnsi="宋体" w:eastAsia="宋体" w:cs="宋体"/>
          <w:color w:val="515151"/>
          <w:sz w:val="30"/>
          <w:szCs w:val="30"/>
          <w:shd w:val="clear" w:fill="FFFFFF"/>
        </w:rPr>
      </w:pPr>
      <w:r>
        <w:rPr>
          <w:rFonts w:hint="eastAsia" w:ascii="宋体" w:hAnsi="宋体" w:eastAsia="宋体" w:cs="宋体"/>
          <w:color w:val="515151"/>
          <w:sz w:val="30"/>
          <w:szCs w:val="30"/>
          <w:shd w:val="clear" w:fill="FFFFFF"/>
        </w:rPr>
        <w:t>五、</w:t>
      </w:r>
      <w:r>
        <w:rPr>
          <w:rFonts w:hint="eastAsia" w:ascii="宋体" w:hAnsi="宋体" w:eastAsia="宋体" w:cs="宋体"/>
          <w:color w:val="515151"/>
          <w:sz w:val="30"/>
          <w:szCs w:val="30"/>
          <w:shd w:val="clear" w:fill="FFFFFF"/>
          <w:lang w:eastAsia="zh-CN"/>
        </w:rPr>
        <w:t>相关费用及学校资助</w:t>
      </w:r>
      <w:bookmarkStart w:id="1" w:name="_GoBack"/>
      <w:bookmarkEnd w:id="1"/>
    </w:p>
    <w:p>
      <w:pPr>
        <w:pStyle w:val="3"/>
        <w:keepNext w:val="0"/>
        <w:keepLines w:val="0"/>
        <w:widowControl/>
        <w:suppressLineNumbers w:val="0"/>
        <w:shd w:val="clear" w:fill="FFFFFF"/>
        <w:spacing w:before="0" w:beforeAutospacing="0" w:after="0" w:afterAutospacing="0" w:line="495" w:lineRule="atLeast"/>
        <w:ind w:left="166" w:right="0" w:firstLine="600"/>
        <w:jc w:val="left"/>
        <w:rPr>
          <w:rFonts w:hint="eastAsia" w:ascii="宋体" w:hAnsi="宋体" w:eastAsia="宋体" w:cs="宋体"/>
          <w:color w:val="515151"/>
          <w:sz w:val="30"/>
          <w:szCs w:val="30"/>
          <w:shd w:val="clear" w:fill="FFFFFF"/>
        </w:rPr>
      </w:pPr>
      <w:r>
        <w:rPr>
          <w:rFonts w:hint="eastAsia" w:ascii="宋体" w:hAnsi="宋体" w:eastAsia="宋体" w:cs="宋体"/>
          <w:color w:val="515151"/>
          <w:sz w:val="30"/>
          <w:szCs w:val="30"/>
          <w:shd w:val="clear" w:fill="FFFFFF"/>
        </w:rPr>
        <w:t>参加</w:t>
      </w:r>
      <w:r>
        <w:rPr>
          <w:rFonts w:hint="eastAsia" w:ascii="宋体" w:hAnsi="宋体" w:eastAsia="宋体" w:cs="宋体"/>
          <w:color w:val="515151"/>
          <w:sz w:val="30"/>
          <w:szCs w:val="30"/>
          <w:shd w:val="clear" w:fill="FFFFFF"/>
          <w:lang w:eastAsia="zh-CN"/>
        </w:rPr>
        <w:t>项目的</w:t>
      </w:r>
      <w:r>
        <w:rPr>
          <w:rFonts w:hint="eastAsia" w:ascii="宋体" w:hAnsi="宋体" w:eastAsia="宋体" w:cs="宋体"/>
          <w:color w:val="515151"/>
          <w:sz w:val="30"/>
          <w:szCs w:val="30"/>
          <w:shd w:val="clear" w:fill="FFFFFF"/>
        </w:rPr>
        <w:t>学生每人须缴纳学杂费和住宿费等约4，300元人民币，往返旅费及其他费用自理。</w:t>
      </w:r>
      <w:r>
        <w:rPr>
          <w:rFonts w:hint="eastAsia" w:ascii="宋体" w:hAnsi="宋体" w:eastAsia="宋体" w:cs="宋体"/>
          <w:color w:val="515151"/>
          <w:sz w:val="30"/>
          <w:szCs w:val="30"/>
          <w:shd w:val="clear" w:fill="FFFFFF"/>
          <w:lang w:eastAsia="zh-CN"/>
        </w:rPr>
        <w:t>学校将对</w:t>
      </w:r>
      <w:r>
        <w:rPr>
          <w:rFonts w:hint="eastAsia" w:ascii="宋体" w:hAnsi="宋体" w:eastAsia="宋体" w:cs="宋体"/>
          <w:color w:val="515151"/>
          <w:sz w:val="30"/>
          <w:szCs w:val="30"/>
          <w:shd w:val="clear" w:fill="FFFFFF"/>
        </w:rPr>
        <w:t>参加</w:t>
      </w:r>
      <w:r>
        <w:rPr>
          <w:rFonts w:hint="eastAsia" w:ascii="宋体" w:hAnsi="宋体" w:eastAsia="宋体" w:cs="宋体"/>
          <w:color w:val="515151"/>
          <w:sz w:val="30"/>
          <w:szCs w:val="30"/>
          <w:shd w:val="clear" w:fill="FFFFFF"/>
          <w:lang w:eastAsia="zh-CN"/>
        </w:rPr>
        <w:t>寒假研修班总人数</w:t>
      </w:r>
      <w:r>
        <w:rPr>
          <w:rFonts w:hint="eastAsia" w:ascii="宋体" w:hAnsi="宋体" w:eastAsia="宋体" w:cs="宋体"/>
          <w:color w:val="515151"/>
          <w:sz w:val="30"/>
          <w:szCs w:val="30"/>
          <w:shd w:val="clear" w:fill="FFFFFF"/>
        </w:rPr>
        <w:t>前30%的优秀学生</w:t>
      </w:r>
      <w:r>
        <w:rPr>
          <w:rFonts w:hint="eastAsia" w:ascii="宋体" w:hAnsi="宋体" w:eastAsia="宋体" w:cs="宋体"/>
          <w:color w:val="515151"/>
          <w:sz w:val="30"/>
          <w:szCs w:val="30"/>
          <w:shd w:val="clear" w:fill="FFFFFF"/>
          <w:lang w:eastAsia="zh-CN"/>
        </w:rPr>
        <w:t>进行</w:t>
      </w:r>
      <w:r>
        <w:rPr>
          <w:rFonts w:hint="eastAsia" w:ascii="宋体" w:hAnsi="宋体" w:eastAsia="宋体" w:cs="宋体"/>
          <w:color w:val="515151"/>
          <w:sz w:val="30"/>
          <w:szCs w:val="30"/>
          <w:shd w:val="clear" w:fill="FFFFFF"/>
        </w:rPr>
        <w:t>资</w:t>
      </w:r>
      <w:r>
        <w:rPr>
          <w:rFonts w:hint="eastAsia" w:ascii="宋体" w:hAnsi="宋体" w:eastAsia="宋体" w:cs="宋体"/>
          <w:color w:val="515151"/>
          <w:sz w:val="30"/>
          <w:szCs w:val="30"/>
          <w:shd w:val="clear" w:fill="FFFFFF"/>
        </w:rPr>
        <w:t>助</w:t>
      </w:r>
      <w:r>
        <w:rPr>
          <w:rFonts w:hint="eastAsia" w:ascii="宋体" w:hAnsi="宋体" w:eastAsia="宋体" w:cs="宋体"/>
          <w:color w:val="515151"/>
          <w:sz w:val="30"/>
          <w:szCs w:val="30"/>
          <w:shd w:val="clear" w:fill="FFFFFF"/>
          <w:lang w:eastAsia="zh-CN"/>
        </w:rPr>
        <w:t>，</w:t>
      </w:r>
      <w:r>
        <w:rPr>
          <w:rFonts w:hint="eastAsia" w:ascii="宋体" w:hAnsi="宋体" w:eastAsia="宋体" w:cs="宋体"/>
          <w:color w:val="515151"/>
          <w:sz w:val="30"/>
          <w:szCs w:val="30"/>
          <w:shd w:val="clear" w:fill="FFFFFF"/>
        </w:rPr>
        <w:t>资助</w:t>
      </w:r>
      <w:r>
        <w:rPr>
          <w:rFonts w:hint="eastAsia" w:ascii="宋体" w:hAnsi="宋体" w:eastAsia="宋体" w:cs="宋体"/>
          <w:color w:val="515151"/>
          <w:sz w:val="30"/>
          <w:szCs w:val="30"/>
          <w:shd w:val="clear" w:fill="FFFFFF"/>
          <w:lang w:eastAsia="zh-CN"/>
        </w:rPr>
        <w:t>每名</w:t>
      </w:r>
      <w:r>
        <w:rPr>
          <w:rFonts w:hint="eastAsia" w:ascii="宋体" w:hAnsi="宋体" w:eastAsia="宋体" w:cs="宋体"/>
          <w:color w:val="515151"/>
          <w:sz w:val="30"/>
          <w:szCs w:val="30"/>
          <w:shd w:val="clear" w:fill="FFFFFF"/>
        </w:rPr>
        <w:t>优秀学生2,000元</w:t>
      </w:r>
      <w:r>
        <w:rPr>
          <w:rFonts w:hint="eastAsia" w:ascii="宋体" w:hAnsi="宋体" w:eastAsia="宋体" w:cs="宋体"/>
          <w:color w:val="515151"/>
          <w:sz w:val="30"/>
          <w:szCs w:val="30"/>
          <w:shd w:val="clear" w:fill="FFFFFF"/>
          <w:lang w:eastAsia="zh-CN"/>
        </w:rPr>
        <w:t>。</w:t>
      </w:r>
    </w:p>
    <w:p>
      <w:pPr>
        <w:pStyle w:val="3"/>
        <w:keepNext w:val="0"/>
        <w:keepLines w:val="0"/>
        <w:widowControl/>
        <w:suppressLineNumbers w:val="0"/>
        <w:shd w:val="clear" w:fill="FFFFFF"/>
        <w:spacing w:before="0" w:beforeAutospacing="0" w:after="0" w:afterAutospacing="0" w:line="495" w:lineRule="atLeast"/>
        <w:ind w:left="166" w:right="0" w:firstLine="600"/>
      </w:pPr>
    </w:p>
    <w:p>
      <w:pPr>
        <w:pStyle w:val="3"/>
        <w:keepNext w:val="0"/>
        <w:keepLines w:val="0"/>
        <w:widowControl/>
        <w:suppressLineNumbers w:val="0"/>
        <w:shd w:val="clear" w:fill="FFFFFF"/>
        <w:spacing w:before="0" w:beforeAutospacing="0" w:after="0" w:afterAutospacing="0" w:line="495" w:lineRule="atLeast"/>
        <w:ind w:left="166" w:right="0" w:firstLine="600"/>
      </w:pPr>
      <w:r>
        <w:rPr>
          <w:rFonts w:hint="eastAsia" w:ascii="仿宋" w:hAnsi="仿宋" w:eastAsia="仿宋" w:cs="仿宋"/>
          <w:color w:val="515151"/>
          <w:sz w:val="24"/>
          <w:szCs w:val="24"/>
          <w:shd w:val="clear" w:fill="FFFFFF"/>
        </w:rPr>
        <w:t> </w:t>
      </w:r>
      <w:r>
        <w:rPr>
          <w:rStyle w:val="5"/>
          <w:rFonts w:hint="eastAsia" w:ascii="宋体" w:hAnsi="宋体" w:eastAsia="宋体" w:cs="宋体"/>
          <w:color w:val="515151"/>
          <w:sz w:val="30"/>
          <w:szCs w:val="30"/>
          <w:shd w:val="clear" w:fill="FFFFFF"/>
        </w:rPr>
        <w:t>印度尼西亚大学学生短期学分项目（CREATS）</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印度尼西亚大学学生短期学分项目是为学生提供3或6学分的短期项目，项目时长为2周或3周。在这2-3周内，学生不仅学习其选择的专业课程，还会学习印度尼西亚的语言和文化，进行文化走访，并在与专业课程相关的印度尼西亚政府部门办公室或私人机构获得实习机会，在项目的最后，学生还将展示其在印度尼西亚大学期间的研修成果。</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·体验世界上具有最多元文化的国家</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在印尼超过13466座岛屿上生活这大约1340个民族，他们使用着超过700种不同的语言。作为世界上最大的群岛国，印尼以其丰富和多元的文化遗产而闻名。印尼的首都，雅加达，也是世界上发展最快的领军城市之一，并且展现着现代和多维度生活方式。</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参加印尼大学学生短期学分项目（CREATS）的学生不仅在教室内学习专业课程，还将参与田野调查，并且在政府机构和无营利组织里获得实习机会，这将让学生更加透彻了解印尼的文化并且获得当地人关于知识和成长的智慧。</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·在印尼最好的研究大学里学习</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印度尼西亚大学是印尼最好的大学，她在亚洲排名67，根据QS2016年世界大学排名，她在世界大学排名中排在325位。印尼大学是一个现代的，完整的，开放的容纳多元文化的大学。</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·奖学金</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印尼大学为参加项目的学生提供奖学金，可以为学生免除住宿费。奖学金的评选条件和要求根据印尼大学与友好院校的协议条款而定。</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 </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·项目费用</w:t>
      </w:r>
    </w:p>
    <w:tbl>
      <w:tblPr>
        <w:tblW w:w="8518" w:type="dxa"/>
        <w:tblCellSpacing w:w="0" w:type="dxa"/>
        <w:tblInd w:w="18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1954"/>
        <w:gridCol w:w="1127"/>
        <w:gridCol w:w="2750"/>
        <w:gridCol w:w="26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blCellSpacing w:w="0" w:type="dxa"/>
        </w:trPr>
        <w:tc>
          <w:tcPr>
            <w:tcW w:w="1954" w:type="dxa"/>
            <w:tcBorders>
              <w:top w:val="single" w:color="000000" w:sz="6" w:space="0"/>
              <w:left w:val="single" w:color="000000" w:sz="6" w:space="0"/>
              <w:bottom w:val="single" w:color="000000" w:sz="6" w:space="0"/>
              <w:right w:val="single" w:color="000000" w:sz="6" w:space="0"/>
            </w:tcBorders>
            <w:shd w:val="clear"/>
            <w:tcMar>
              <w:left w:w="105" w:type="dxa"/>
              <w:right w:w="105" w:type="dxa"/>
            </w:tcMar>
            <w:vAlign w:val="top"/>
          </w:tcPr>
          <w:p>
            <w:pPr>
              <w:pStyle w:val="3"/>
              <w:keepNext w:val="0"/>
              <w:keepLines w:val="0"/>
              <w:widowControl/>
              <w:suppressLineNumbers w:val="0"/>
              <w:spacing w:line="360" w:lineRule="auto"/>
              <w:ind w:left="0" w:firstLine="480"/>
            </w:pPr>
            <w:r>
              <w:rPr>
                <w:rFonts w:hint="eastAsia" w:ascii="宋体" w:hAnsi="宋体" w:eastAsia="宋体" w:cs="宋体"/>
                <w:color w:val="515151"/>
                <w:sz w:val="24"/>
                <w:szCs w:val="24"/>
              </w:rPr>
              <w:t>项目类型</w:t>
            </w:r>
          </w:p>
        </w:tc>
        <w:tc>
          <w:tcPr>
            <w:tcW w:w="1127" w:type="dxa"/>
            <w:tcBorders>
              <w:top w:val="single" w:color="000000" w:sz="6" w:space="0"/>
              <w:left w:val="nil"/>
              <w:bottom w:val="single" w:color="000000" w:sz="6" w:space="0"/>
              <w:right w:val="single" w:color="000000" w:sz="6" w:space="0"/>
            </w:tcBorders>
            <w:shd w:val="clear"/>
            <w:tcMar>
              <w:left w:w="105" w:type="dxa"/>
              <w:right w:w="105" w:type="dxa"/>
            </w:tcMar>
            <w:vAlign w:val="top"/>
          </w:tcPr>
          <w:p>
            <w:pPr>
              <w:pStyle w:val="3"/>
              <w:keepNext w:val="0"/>
              <w:keepLines w:val="0"/>
              <w:widowControl/>
              <w:suppressLineNumbers w:val="0"/>
              <w:spacing w:line="360" w:lineRule="auto"/>
              <w:ind w:left="0" w:firstLine="480"/>
            </w:pPr>
            <w:r>
              <w:rPr>
                <w:rFonts w:hint="eastAsia" w:ascii="宋体" w:hAnsi="宋体" w:eastAsia="宋体" w:cs="宋体"/>
                <w:color w:val="515151"/>
                <w:sz w:val="24"/>
                <w:szCs w:val="24"/>
              </w:rPr>
              <w:t>学分</w:t>
            </w:r>
          </w:p>
        </w:tc>
        <w:tc>
          <w:tcPr>
            <w:tcW w:w="2750" w:type="dxa"/>
            <w:tcBorders>
              <w:top w:val="single" w:color="000000" w:sz="6" w:space="0"/>
              <w:left w:val="nil"/>
              <w:bottom w:val="single" w:color="000000" w:sz="6" w:space="0"/>
              <w:right w:val="single" w:color="000000" w:sz="6" w:space="0"/>
            </w:tcBorders>
            <w:shd w:val="clear"/>
            <w:tcMar>
              <w:left w:w="105" w:type="dxa"/>
              <w:right w:w="105" w:type="dxa"/>
            </w:tcMar>
            <w:vAlign w:val="top"/>
          </w:tcPr>
          <w:p>
            <w:pPr>
              <w:pStyle w:val="3"/>
              <w:keepNext w:val="0"/>
              <w:keepLines w:val="0"/>
              <w:widowControl/>
              <w:suppressLineNumbers w:val="0"/>
              <w:spacing w:line="360" w:lineRule="auto"/>
              <w:ind w:left="0" w:firstLine="480"/>
            </w:pPr>
            <w:r>
              <w:rPr>
                <w:rFonts w:hint="eastAsia" w:ascii="宋体" w:hAnsi="宋体" w:eastAsia="宋体" w:cs="宋体"/>
                <w:color w:val="515151"/>
                <w:sz w:val="24"/>
                <w:szCs w:val="24"/>
              </w:rPr>
              <w:t>项目费用</w:t>
            </w:r>
          </w:p>
        </w:tc>
        <w:tc>
          <w:tcPr>
            <w:tcW w:w="2687" w:type="dxa"/>
            <w:tcBorders>
              <w:top w:val="single" w:color="000000" w:sz="6" w:space="0"/>
              <w:left w:val="nil"/>
              <w:bottom w:val="single" w:color="000000" w:sz="6" w:space="0"/>
              <w:right w:val="single" w:color="000000" w:sz="6" w:space="0"/>
            </w:tcBorders>
            <w:shd w:val="clear"/>
            <w:tcMar>
              <w:left w:w="105" w:type="dxa"/>
              <w:right w:w="105" w:type="dxa"/>
            </w:tcMar>
            <w:vAlign w:val="top"/>
          </w:tcPr>
          <w:p>
            <w:pPr>
              <w:pStyle w:val="3"/>
              <w:keepNext w:val="0"/>
              <w:keepLines w:val="0"/>
              <w:widowControl/>
              <w:suppressLineNumbers w:val="0"/>
              <w:spacing w:line="360" w:lineRule="auto"/>
              <w:ind w:left="0" w:firstLine="480"/>
            </w:pPr>
            <w:r>
              <w:rPr>
                <w:rFonts w:hint="eastAsia" w:ascii="宋体" w:hAnsi="宋体" w:eastAsia="宋体" w:cs="宋体"/>
                <w:color w:val="515151"/>
                <w:sz w:val="24"/>
                <w:szCs w:val="24"/>
              </w:rPr>
              <w:t>费用包含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96" w:hRule="atLeast"/>
          <w:tblCellSpacing w:w="0" w:type="dxa"/>
        </w:trPr>
        <w:tc>
          <w:tcPr>
            <w:tcW w:w="1954" w:type="dxa"/>
            <w:tcBorders>
              <w:top w:val="nil"/>
              <w:left w:val="single" w:color="000000" w:sz="6" w:space="0"/>
              <w:bottom w:val="single" w:color="000000" w:sz="6" w:space="0"/>
              <w:right w:val="single" w:color="000000" w:sz="6" w:space="0"/>
            </w:tcBorders>
            <w:shd w:val="clear"/>
            <w:tcMar>
              <w:left w:w="105" w:type="dxa"/>
              <w:right w:w="105" w:type="dxa"/>
            </w:tcMar>
            <w:vAlign w:val="top"/>
          </w:tcPr>
          <w:p>
            <w:pPr>
              <w:pStyle w:val="3"/>
              <w:keepNext w:val="0"/>
              <w:keepLines w:val="0"/>
              <w:widowControl/>
              <w:suppressLineNumbers w:val="0"/>
              <w:spacing w:line="360" w:lineRule="auto"/>
              <w:ind w:left="0" w:firstLine="480"/>
            </w:pPr>
            <w:r>
              <w:rPr>
                <w:rFonts w:hint="eastAsia" w:ascii="宋体" w:hAnsi="宋体" w:eastAsia="宋体" w:cs="宋体"/>
                <w:color w:val="515151"/>
                <w:sz w:val="24"/>
                <w:szCs w:val="24"/>
              </w:rPr>
              <w:t>2周项目</w:t>
            </w:r>
          </w:p>
        </w:tc>
        <w:tc>
          <w:tcPr>
            <w:tcW w:w="1127" w:type="dxa"/>
            <w:tcBorders>
              <w:top w:val="nil"/>
              <w:left w:val="nil"/>
              <w:bottom w:val="single" w:color="000000" w:sz="6" w:space="0"/>
              <w:right w:val="single" w:color="000000" w:sz="6" w:space="0"/>
            </w:tcBorders>
            <w:shd w:val="clear"/>
            <w:tcMar>
              <w:left w:w="105" w:type="dxa"/>
              <w:right w:w="105" w:type="dxa"/>
            </w:tcMar>
            <w:vAlign w:val="top"/>
          </w:tcPr>
          <w:p>
            <w:pPr>
              <w:pStyle w:val="3"/>
              <w:keepNext w:val="0"/>
              <w:keepLines w:val="0"/>
              <w:widowControl/>
              <w:suppressLineNumbers w:val="0"/>
              <w:spacing w:line="360" w:lineRule="auto"/>
              <w:ind w:left="0" w:firstLine="480"/>
            </w:pPr>
            <w:r>
              <w:rPr>
                <w:rFonts w:hint="eastAsia" w:ascii="宋体" w:hAnsi="宋体" w:eastAsia="宋体" w:cs="宋体"/>
                <w:color w:val="515151"/>
                <w:sz w:val="24"/>
                <w:szCs w:val="24"/>
              </w:rPr>
              <w:t>3学分</w:t>
            </w:r>
          </w:p>
        </w:tc>
        <w:tc>
          <w:tcPr>
            <w:tcW w:w="2750" w:type="dxa"/>
            <w:tcBorders>
              <w:top w:val="nil"/>
              <w:left w:val="nil"/>
              <w:bottom w:val="single" w:color="000000" w:sz="6" w:space="0"/>
              <w:right w:val="single" w:color="000000" w:sz="6" w:space="0"/>
            </w:tcBorders>
            <w:shd w:val="clear"/>
            <w:tcMar>
              <w:left w:w="105" w:type="dxa"/>
              <w:right w:w="105" w:type="dxa"/>
            </w:tcMar>
            <w:vAlign w:val="top"/>
          </w:tcPr>
          <w:p>
            <w:pPr>
              <w:pStyle w:val="3"/>
              <w:keepNext w:val="0"/>
              <w:keepLines w:val="0"/>
              <w:widowControl/>
              <w:suppressLineNumbers w:val="0"/>
              <w:spacing w:line="360" w:lineRule="auto"/>
              <w:ind w:left="0" w:firstLine="480"/>
            </w:pPr>
            <w:r>
              <w:rPr>
                <w:rFonts w:hint="eastAsia" w:ascii="宋体" w:hAnsi="宋体" w:eastAsia="宋体" w:cs="宋体"/>
                <w:color w:val="515151"/>
                <w:sz w:val="24"/>
                <w:szCs w:val="24"/>
              </w:rPr>
              <w:t>500美金/人</w:t>
            </w:r>
          </w:p>
        </w:tc>
        <w:tc>
          <w:tcPr>
            <w:tcW w:w="2687" w:type="dxa"/>
            <w:vMerge w:val="restart"/>
            <w:tcBorders>
              <w:top w:val="nil"/>
              <w:left w:val="nil"/>
              <w:bottom w:val="single" w:color="000000" w:sz="6" w:space="0"/>
              <w:right w:val="single" w:color="000000" w:sz="6" w:space="0"/>
            </w:tcBorders>
            <w:shd w:val="clear"/>
            <w:tcMar>
              <w:left w:w="105" w:type="dxa"/>
              <w:right w:w="105" w:type="dxa"/>
            </w:tcMar>
            <w:vAlign w:val="top"/>
          </w:tcPr>
          <w:p>
            <w:pPr>
              <w:pStyle w:val="3"/>
              <w:keepNext w:val="0"/>
              <w:keepLines w:val="0"/>
              <w:widowControl/>
              <w:suppressLineNumbers w:val="0"/>
              <w:spacing w:line="360" w:lineRule="auto"/>
              <w:ind w:left="0" w:firstLine="480"/>
            </w:pPr>
            <w:r>
              <w:rPr>
                <w:rFonts w:hint="eastAsia" w:ascii="宋体" w:hAnsi="宋体" w:eastAsia="宋体" w:cs="宋体"/>
                <w:color w:val="515151"/>
                <w:sz w:val="24"/>
                <w:szCs w:val="24"/>
              </w:rPr>
              <w:t>专业课程费，印尼语言文化课程费，短途旅行费，午餐，机场接送费以及项目期间的交通费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954" w:type="dxa"/>
            <w:tcBorders>
              <w:top w:val="nil"/>
              <w:left w:val="single" w:color="000000" w:sz="6" w:space="0"/>
              <w:bottom w:val="single" w:color="000000" w:sz="6" w:space="0"/>
              <w:right w:val="single" w:color="000000" w:sz="6" w:space="0"/>
            </w:tcBorders>
            <w:shd w:val="clear"/>
            <w:tcMar>
              <w:left w:w="105" w:type="dxa"/>
              <w:right w:w="105" w:type="dxa"/>
            </w:tcMar>
            <w:vAlign w:val="top"/>
          </w:tcPr>
          <w:p>
            <w:pPr>
              <w:pStyle w:val="3"/>
              <w:keepNext w:val="0"/>
              <w:keepLines w:val="0"/>
              <w:widowControl/>
              <w:suppressLineNumbers w:val="0"/>
              <w:spacing w:line="360" w:lineRule="auto"/>
              <w:ind w:left="0" w:firstLine="480"/>
            </w:pPr>
            <w:r>
              <w:rPr>
                <w:rFonts w:hint="eastAsia" w:ascii="宋体" w:hAnsi="宋体" w:eastAsia="宋体" w:cs="宋体"/>
                <w:color w:val="515151"/>
                <w:sz w:val="24"/>
                <w:szCs w:val="24"/>
              </w:rPr>
              <w:t>3周项目</w:t>
            </w:r>
          </w:p>
        </w:tc>
        <w:tc>
          <w:tcPr>
            <w:tcW w:w="1127" w:type="dxa"/>
            <w:tcBorders>
              <w:top w:val="nil"/>
              <w:left w:val="nil"/>
              <w:bottom w:val="single" w:color="000000" w:sz="6" w:space="0"/>
              <w:right w:val="single" w:color="000000" w:sz="6" w:space="0"/>
            </w:tcBorders>
            <w:shd w:val="clear"/>
            <w:tcMar>
              <w:left w:w="105" w:type="dxa"/>
              <w:right w:w="105" w:type="dxa"/>
            </w:tcMar>
            <w:vAlign w:val="top"/>
          </w:tcPr>
          <w:p>
            <w:pPr>
              <w:pStyle w:val="3"/>
              <w:keepNext w:val="0"/>
              <w:keepLines w:val="0"/>
              <w:widowControl/>
              <w:suppressLineNumbers w:val="0"/>
              <w:spacing w:line="360" w:lineRule="auto"/>
              <w:ind w:left="0" w:firstLine="480"/>
            </w:pPr>
            <w:r>
              <w:rPr>
                <w:rFonts w:hint="eastAsia" w:ascii="宋体" w:hAnsi="宋体" w:eastAsia="宋体" w:cs="宋体"/>
                <w:color w:val="515151"/>
                <w:sz w:val="24"/>
                <w:szCs w:val="24"/>
              </w:rPr>
              <w:t>6学分</w:t>
            </w:r>
          </w:p>
        </w:tc>
        <w:tc>
          <w:tcPr>
            <w:tcW w:w="2750" w:type="dxa"/>
            <w:tcBorders>
              <w:top w:val="nil"/>
              <w:left w:val="nil"/>
              <w:bottom w:val="single" w:color="000000" w:sz="6" w:space="0"/>
              <w:right w:val="single" w:color="000000" w:sz="6" w:space="0"/>
            </w:tcBorders>
            <w:shd w:val="clear"/>
            <w:tcMar>
              <w:left w:w="105" w:type="dxa"/>
              <w:right w:w="105" w:type="dxa"/>
            </w:tcMar>
            <w:vAlign w:val="top"/>
          </w:tcPr>
          <w:p>
            <w:pPr>
              <w:pStyle w:val="3"/>
              <w:keepNext w:val="0"/>
              <w:keepLines w:val="0"/>
              <w:widowControl/>
              <w:suppressLineNumbers w:val="0"/>
              <w:spacing w:line="360" w:lineRule="auto"/>
              <w:ind w:left="0" w:firstLine="480"/>
            </w:pPr>
            <w:r>
              <w:rPr>
                <w:rFonts w:hint="eastAsia" w:ascii="宋体" w:hAnsi="宋体" w:eastAsia="宋体" w:cs="宋体"/>
                <w:color w:val="515151"/>
                <w:sz w:val="24"/>
                <w:szCs w:val="24"/>
              </w:rPr>
              <w:t>650美金/人</w:t>
            </w:r>
          </w:p>
        </w:tc>
        <w:tc>
          <w:tcPr>
            <w:tcW w:w="2687" w:type="dxa"/>
            <w:vMerge w:val="continue"/>
            <w:tcBorders>
              <w:top w:val="nil"/>
              <w:left w:val="nil"/>
              <w:bottom w:val="single" w:color="000000" w:sz="6" w:space="0"/>
              <w:right w:val="single" w:color="000000" w:sz="6" w:space="0"/>
            </w:tcBorders>
            <w:shd w:val="clear"/>
            <w:tcMar>
              <w:left w:w="105" w:type="dxa"/>
              <w:right w:w="105" w:type="dxa"/>
            </w:tcMar>
            <w:vAlign w:val="top"/>
          </w:tcPr>
          <w:p>
            <w:pPr>
              <w:rPr>
                <w:rFonts w:hint="eastAsia" w:ascii="宋体" w:hAnsi="宋体" w:eastAsia="宋体" w:cs="宋体"/>
                <w:color w:val="515151"/>
                <w:sz w:val="18"/>
                <w:szCs w:val="18"/>
              </w:rPr>
            </w:pPr>
          </w:p>
        </w:tc>
      </w:tr>
    </w:tbl>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·课程选择</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2周项目学生可以选择一门专业课程，3周项目学生可以选择2门专业课程。</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1.工程学（环境可持续建设，全球环境议题）</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2.经济学（自然自然和环境经济，组织行为学）</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3.政治学（印尼政体，国际关系）</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4.计算机科学（编程基础，电子系统入门）</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5.人类学（现代文化特征，印尼文化）</w:t>
      </w:r>
    </w:p>
    <w:p>
      <w:pPr>
        <w:pStyle w:val="3"/>
        <w:keepNext w:val="0"/>
        <w:keepLines w:val="0"/>
        <w:widowControl/>
        <w:suppressLineNumbers w:val="0"/>
        <w:spacing w:before="0" w:beforeAutospacing="0" w:after="0" w:afterAutospacing="0" w:line="360" w:lineRule="auto"/>
        <w:ind w:left="166" w:right="0" w:firstLine="480"/>
      </w:pPr>
      <w:r>
        <w:rPr>
          <w:rFonts w:hint="eastAsia" w:ascii="宋体" w:hAnsi="宋体" w:eastAsia="宋体" w:cs="宋体"/>
          <w:color w:val="515151"/>
          <w:sz w:val="24"/>
          <w:szCs w:val="24"/>
          <w:shd w:val="clear" w:fill="FFFFFF"/>
        </w:rPr>
        <w:t>6.法学（法律和经济发展，法律和人权）</w:t>
      </w:r>
    </w:p>
    <w:p>
      <w:pPr>
        <w:pStyle w:val="3"/>
        <w:keepNext w:val="0"/>
        <w:keepLines w:val="0"/>
        <w:widowControl/>
        <w:suppressLineNumbers w:val="0"/>
        <w:spacing w:before="0" w:beforeAutospacing="0" w:after="0" w:afterAutospacing="0" w:line="375" w:lineRule="atLeast"/>
        <w:ind w:left="166" w:right="0" w:firstLine="600"/>
      </w:pPr>
      <w:r>
        <w:rPr>
          <w:rStyle w:val="5"/>
          <w:rFonts w:hint="eastAsia" w:ascii="宋体" w:hAnsi="宋体" w:eastAsia="宋体" w:cs="宋体"/>
          <w:color w:val="515151"/>
          <w:sz w:val="30"/>
          <w:szCs w:val="30"/>
          <w:shd w:val="clear" w:fill="FFFFFF"/>
        </w:rPr>
        <w:t> </w:t>
      </w:r>
    </w:p>
    <w:p>
      <w:pPr>
        <w:pStyle w:val="3"/>
        <w:keepNext w:val="0"/>
        <w:keepLines w:val="0"/>
        <w:widowControl/>
        <w:suppressLineNumbers w:val="0"/>
        <w:spacing w:before="0" w:beforeAutospacing="0" w:after="0" w:afterAutospacing="0" w:line="375" w:lineRule="atLeast"/>
        <w:ind w:left="166" w:right="0" w:firstLine="600"/>
      </w:pPr>
      <w:r>
        <w:rPr>
          <w:rStyle w:val="5"/>
          <w:rFonts w:hint="eastAsia" w:ascii="宋体" w:hAnsi="宋体" w:eastAsia="宋体" w:cs="宋体"/>
          <w:color w:val="515151"/>
          <w:sz w:val="30"/>
          <w:szCs w:val="30"/>
          <w:shd w:val="clear" w:fill="FFFFFF"/>
        </w:rPr>
        <w:t> </w:t>
      </w:r>
    </w:p>
    <w:p>
      <w:pPr>
        <w:pStyle w:val="3"/>
        <w:keepNext w:val="0"/>
        <w:keepLines w:val="0"/>
        <w:widowControl/>
        <w:suppressLineNumbers w:val="0"/>
        <w:spacing w:before="0" w:beforeAutospacing="0" w:after="0" w:afterAutospacing="0" w:line="375" w:lineRule="atLeast"/>
        <w:ind w:left="166" w:right="0" w:firstLine="600"/>
      </w:pPr>
      <w:r>
        <w:rPr>
          <w:rStyle w:val="5"/>
          <w:rFonts w:hint="eastAsia" w:ascii="宋体" w:hAnsi="宋体" w:eastAsia="宋体" w:cs="宋体"/>
          <w:color w:val="515151"/>
          <w:sz w:val="30"/>
          <w:szCs w:val="30"/>
          <w:shd w:val="clear" w:fill="FFFFFF"/>
        </w:rPr>
        <w:t>印度尼西亚大学简介</w:t>
      </w:r>
    </w:p>
    <w:p>
      <w:pPr>
        <w:pStyle w:val="3"/>
        <w:keepNext w:val="0"/>
        <w:keepLines w:val="0"/>
        <w:widowControl/>
        <w:suppressLineNumbers w:val="0"/>
        <w:spacing w:before="0" w:beforeAutospacing="0" w:after="0" w:afterAutospacing="0" w:line="375" w:lineRule="atLeast"/>
        <w:ind w:left="166" w:right="0"/>
        <w:jc w:val="center"/>
      </w:pPr>
      <w:r>
        <w:rPr>
          <w:rFonts w:hint="default" w:ascii="Calibri" w:hAnsi="Calibri" w:eastAsia="仿宋" w:cs="Calibri"/>
          <w:color w:val="515151"/>
          <w:sz w:val="30"/>
          <w:szCs w:val="30"/>
          <w:shd w:val="clear" w:fill="FFFFFF"/>
        </w:rPr>
        <w:t> </w:t>
      </w:r>
    </w:p>
    <w:p>
      <w:pPr>
        <w:pStyle w:val="3"/>
        <w:keepNext w:val="0"/>
        <w:keepLines w:val="0"/>
        <w:widowControl/>
        <w:suppressLineNumbers w:val="0"/>
        <w:spacing w:before="0" w:beforeAutospacing="0" w:after="0" w:afterAutospacing="0" w:line="360" w:lineRule="auto"/>
        <w:ind w:left="166" w:right="0" w:firstLine="600"/>
      </w:pPr>
      <w:r>
        <w:rPr>
          <w:rFonts w:hint="eastAsia" w:ascii="宋体" w:hAnsi="宋体" w:eastAsia="宋体" w:cs="宋体"/>
          <w:color w:val="515151"/>
          <w:sz w:val="24"/>
          <w:szCs w:val="24"/>
          <w:shd w:val="clear" w:fill="FFFFFF"/>
        </w:rPr>
        <w:t>印度尼西亚大学（以下简称印大）是印尼历史最悠久的高等学府，设有12所学院和一间研究所。</w:t>
      </w:r>
    </w:p>
    <w:p>
      <w:pPr>
        <w:pStyle w:val="3"/>
        <w:keepNext w:val="0"/>
        <w:keepLines w:val="0"/>
        <w:widowControl/>
        <w:suppressLineNumbers w:val="0"/>
        <w:spacing w:before="0" w:beforeAutospacing="0" w:after="0" w:afterAutospacing="0" w:line="360" w:lineRule="auto"/>
        <w:ind w:left="166" w:right="0" w:firstLine="600"/>
      </w:pPr>
      <w:r>
        <w:rPr>
          <w:rFonts w:hint="eastAsia" w:ascii="宋体" w:hAnsi="宋体" w:eastAsia="宋体" w:cs="宋体"/>
          <w:color w:val="515151"/>
          <w:sz w:val="24"/>
          <w:szCs w:val="24"/>
          <w:shd w:val="clear" w:fill="FFFFFF"/>
        </w:rPr>
        <w:t>该校毕业生，数十年来在印尼政界和社会，扮演了举足轻重的角色。自从1950年建校以来，该校师生不断努力，力求更上一层楼。该校在教研方面，保持着世界一流的水准。就读于该校的大约三万名学生，也包括了来自世界各地，如韩国，日本，中国，中国台湾，东盟各国，土耳其，印度，加拿大，美国，澳大利亚以及其他国家的留学生。该校位居印尼高等学府的榜首，学生和师资素质，均属国内一流。</w:t>
      </w:r>
    </w:p>
    <w:p>
      <w:pPr>
        <w:pStyle w:val="3"/>
        <w:keepNext w:val="0"/>
        <w:keepLines w:val="0"/>
        <w:widowControl/>
        <w:suppressLineNumbers w:val="0"/>
        <w:spacing w:before="0" w:beforeAutospacing="0" w:after="0" w:afterAutospacing="0" w:line="360" w:lineRule="auto"/>
        <w:ind w:left="166" w:right="0" w:firstLine="600"/>
      </w:pPr>
      <w:r>
        <w:rPr>
          <w:rFonts w:hint="eastAsia" w:ascii="宋体" w:hAnsi="宋体" w:eastAsia="宋体" w:cs="宋体"/>
          <w:color w:val="515151"/>
          <w:sz w:val="24"/>
          <w:szCs w:val="24"/>
          <w:shd w:val="clear" w:fill="FFFFFF"/>
        </w:rPr>
        <w:t>在国际交流方面，该校与国外多间大学及研究机构，在教学，研究，磋商以及师生交换方面，建立了合作关系。此外，也与驻印尼各国大使馆的外交使节，以及工商界，建立了良好的关系。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54667A"/>
    <w:rsid w:val="25A54AD8"/>
    <w:rsid w:val="2A2A082D"/>
    <w:rsid w:val="415A4D14"/>
    <w:rsid w:val="436B0A9E"/>
    <w:rsid w:val="49A23DE8"/>
    <w:rsid w:val="7254667A"/>
    <w:rsid w:val="74244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515151"/>
      <w:u w:val="none"/>
    </w:rPr>
  </w:style>
  <w:style w:type="character" w:styleId="7">
    <w:name w:val="Hyperlink"/>
    <w:basedOn w:val="4"/>
    <w:uiPriority w:val="0"/>
    <w:rPr>
      <w:color w:val="51515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2017-11-23T08:48:00Z</dcterms:created>
  <dc:creator>p</dc:creator>
  <cp:lastModifiedBy>p</cp:lastModifiedBy>
  <dcterms:modified xsi:type="dcterms:W3CDTF">2017-11-23T09:25:00Z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